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A" w:rsidRDefault="00E469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794"/>
        <w:gridCol w:w="4819"/>
        <w:gridCol w:w="1242"/>
      </w:tblGrid>
      <w:tr w:rsidR="00E4690A">
        <w:tc>
          <w:tcPr>
            <w:tcW w:w="3794" w:type="dxa"/>
          </w:tcPr>
          <w:p w:rsidR="00E4690A" w:rsidRDefault="00F11F5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NUMBER: M</w:t>
            </w:r>
            <w:r>
              <w:rPr>
                <w:sz w:val="22"/>
                <w:szCs w:val="22"/>
              </w:rPr>
              <w:t>L43887</w:t>
            </w:r>
          </w:p>
        </w:tc>
        <w:tc>
          <w:tcPr>
            <w:tcW w:w="4819" w:type="dxa"/>
          </w:tcPr>
          <w:p w:rsidR="00E4690A" w:rsidRDefault="00F11F5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STUDY NAME:</w:t>
            </w:r>
            <w:r>
              <w:rPr>
                <w:sz w:val="22"/>
                <w:szCs w:val="22"/>
              </w:rPr>
              <w:t>RECOVERY</w:t>
            </w:r>
          </w:p>
        </w:tc>
        <w:tc>
          <w:tcPr>
            <w:tcW w:w="1242" w:type="dxa"/>
          </w:tcPr>
          <w:p w:rsidR="00E4690A" w:rsidRDefault="00F11F57">
            <w:pPr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eDDRF</w:t>
            </w:r>
            <w:proofErr w:type="spellEnd"/>
          </w:p>
        </w:tc>
      </w:tr>
    </w:tbl>
    <w:p w:rsidR="00E4690A" w:rsidRDefault="00E4690A">
      <w:pPr>
        <w:ind w:left="0" w:hanging="2"/>
      </w:pPr>
    </w:p>
    <w:tbl>
      <w:tblPr>
        <w:tblStyle w:val="a0"/>
        <w:tblW w:w="98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20"/>
        <w:gridCol w:w="1122"/>
        <w:gridCol w:w="701"/>
        <w:gridCol w:w="418"/>
        <w:gridCol w:w="1092"/>
        <w:gridCol w:w="1067"/>
        <w:gridCol w:w="337"/>
        <w:gridCol w:w="1648"/>
        <w:gridCol w:w="1010"/>
        <w:gridCol w:w="1542"/>
      </w:tblGrid>
      <w:tr w:rsidR="00E4690A">
        <w:tc>
          <w:tcPr>
            <w:tcW w:w="953" w:type="dxa"/>
            <w:gridSpan w:val="2"/>
            <w:shd w:val="clear" w:color="auto" w:fill="auto"/>
            <w:vAlign w:val="center"/>
          </w:tcPr>
          <w:p w:rsidR="00E4690A" w:rsidRDefault="00F11F57">
            <w:pPr>
              <w:ind w:left="0" w:hanging="2"/>
              <w:jc w:val="center"/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114300" distR="114300">
                  <wp:extent cx="422910" cy="23939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gridSpan w:val="9"/>
            <w:shd w:val="clear" w:color="auto" w:fill="D9D9D9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Rx Supply Chain (Customer Care) - DRUG DELIVERY REQUEST FORM</w:t>
            </w:r>
          </w:p>
        </w:tc>
      </w:tr>
      <w:tr w:rsidR="00E4690A">
        <w:tc>
          <w:tcPr>
            <w:tcW w:w="9890" w:type="dxa"/>
            <w:gridSpan w:val="11"/>
            <w:shd w:val="clear" w:color="auto" w:fill="F2F2F2"/>
          </w:tcPr>
          <w:p w:rsidR="00E4690A" w:rsidRDefault="00F11F57">
            <w:pPr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Instructions:</w:t>
            </w:r>
          </w:p>
          <w:p w:rsidR="00E4690A" w:rsidRDefault="00F11F57">
            <w:pPr>
              <w:numPr>
                <w:ilvl w:val="0"/>
                <w:numId w:val="1"/>
              </w:numPr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Complete all fields unless marked “optional”.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 order to avoid errors,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 NOT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over-type a previous order.</w:t>
            </w:r>
          </w:p>
          <w:p w:rsidR="00E4690A" w:rsidRDefault="00F11F57">
            <w:pPr>
              <w:numPr>
                <w:ilvl w:val="0"/>
                <w:numId w:val="1"/>
              </w:numPr>
              <w:spacing w:before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Save the completed form as Word document (no other format will be accepted) and send as an email attachment to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welwyn.cpg_general@roche.com</w:t>
            </w:r>
          </w:p>
          <w:p w:rsidR="00E4690A" w:rsidRDefault="00F11F57">
            <w:pPr>
              <w:numPr>
                <w:ilvl w:val="0"/>
                <w:numId w:val="1"/>
              </w:numPr>
              <w:spacing w:after="6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Incorrect or incomplete information will be returned for correction, resulting in delayed delivery.</w:t>
            </w: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D9D9D9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 of Request:</w:t>
            </w:r>
          </w:p>
        </w:tc>
        <w:tc>
          <w:tcPr>
            <w:tcW w:w="7815" w:type="dxa"/>
            <w:gridSpan w:val="8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9890" w:type="dxa"/>
            <w:gridSpan w:val="11"/>
            <w:shd w:val="clear" w:color="auto" w:fill="D9D9D9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Requestor Details</w:t>
            </w: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Title: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604" w:type="dxa"/>
            <w:gridSpan w:val="5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 No:</w:t>
            </w:r>
          </w:p>
        </w:tc>
        <w:tc>
          <w:tcPr>
            <w:tcW w:w="2211" w:type="dxa"/>
            <w:gridSpan w:val="3"/>
            <w:shd w:val="clear" w:color="auto" w:fill="FFFFFF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200" w:type="dxa"/>
            <w:gridSpan w:val="3"/>
            <w:shd w:val="clear" w:color="auto" w:fill="FFFFFF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c>
          <w:tcPr>
            <w:tcW w:w="9890" w:type="dxa"/>
            <w:gridSpan w:val="11"/>
            <w:shd w:val="clear" w:color="auto" w:fill="D9D9D9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Investigator Details</w:t>
            </w: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1119" w:type="dxa"/>
            <w:gridSpan w:val="2"/>
            <w:shd w:val="clear" w:color="auto" w:fill="auto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5604" w:type="dxa"/>
            <w:gridSpan w:val="5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GMC number:</w:t>
            </w:r>
          </w:p>
        </w:tc>
        <w:tc>
          <w:tcPr>
            <w:tcW w:w="7815" w:type="dxa"/>
            <w:gridSpan w:val="8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c>
          <w:tcPr>
            <w:tcW w:w="9890" w:type="dxa"/>
            <w:gridSpan w:val="11"/>
            <w:shd w:val="clear" w:color="auto" w:fill="D9D9D9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Delivery Details</w:t>
            </w: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name:</w:t>
            </w:r>
          </w:p>
        </w:tc>
        <w:tc>
          <w:tcPr>
            <w:tcW w:w="7815" w:type="dxa"/>
            <w:gridSpan w:val="8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Department name:</w:t>
            </w:r>
          </w:p>
        </w:tc>
        <w:tc>
          <w:tcPr>
            <w:tcW w:w="7815" w:type="dxa"/>
            <w:gridSpan w:val="8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Full address for delivery:</w:t>
            </w:r>
          </w:p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815" w:type="dxa"/>
            <w:gridSpan w:val="8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Postcode:</w:t>
            </w:r>
          </w:p>
        </w:tc>
        <w:tc>
          <w:tcPr>
            <w:tcW w:w="2211" w:type="dxa"/>
            <w:gridSpan w:val="3"/>
            <w:shd w:val="clear" w:color="auto" w:fill="auto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 No:</w:t>
            </w:r>
          </w:p>
        </w:tc>
        <w:tc>
          <w:tcPr>
            <w:tcW w:w="4200" w:type="dxa"/>
            <w:gridSpan w:val="3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2776" w:type="dxa"/>
            <w:gridSpan w:val="4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Latest date required at site:</w:t>
            </w:r>
          </w:p>
        </w:tc>
        <w:tc>
          <w:tcPr>
            <w:tcW w:w="7114" w:type="dxa"/>
            <w:gridSpan w:val="7"/>
          </w:tcPr>
          <w:p w:rsidR="00E4690A" w:rsidRDefault="00E4690A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4690A">
        <w:trPr>
          <w:trHeight w:val="373"/>
        </w:trPr>
        <w:tc>
          <w:tcPr>
            <w:tcW w:w="9890" w:type="dxa"/>
            <w:gridSpan w:val="11"/>
            <w:shd w:val="clear" w:color="auto" w:fill="F2F2F2"/>
          </w:tcPr>
          <w:p w:rsidR="00E4690A" w:rsidRDefault="00F11F57">
            <w:pPr>
              <w:spacing w:before="60"/>
              <w:ind w:left="0" w:hanging="2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If a date is not specified, drugs will be delivered within 1 week of receipt of order. Note that no orders are despatched on Fridays (for Saturday delivery). Check arrangements for public holidays (welwyn.cpg_general@roche.c</w:t>
            </w:r>
            <w:r>
              <w:rPr>
                <w:rFonts w:ascii="Calibri" w:eastAsia="Calibri" w:hAnsi="Calibri" w:cs="Calibri"/>
                <w:i/>
                <w:color w:val="FF0000"/>
                <w:sz w:val="20"/>
                <w:szCs w:val="20"/>
              </w:rPr>
              <w:t>om)</w:t>
            </w:r>
          </w:p>
        </w:tc>
      </w:tr>
      <w:tr w:rsidR="00E4690A">
        <w:trPr>
          <w:trHeight w:val="373"/>
        </w:trPr>
        <w:tc>
          <w:tcPr>
            <w:tcW w:w="2075" w:type="dxa"/>
            <w:gridSpan w:val="3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Study number:</w:t>
            </w:r>
          </w:p>
        </w:tc>
        <w:tc>
          <w:tcPr>
            <w:tcW w:w="2211" w:type="dxa"/>
            <w:gridSpan w:val="3"/>
            <w:shd w:val="clear" w:color="auto" w:fill="auto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L43887</w:t>
            </w:r>
          </w:p>
        </w:tc>
        <w:tc>
          <w:tcPr>
            <w:tcW w:w="1404" w:type="dxa"/>
            <w:gridSpan w:val="2"/>
            <w:shd w:val="clear" w:color="auto" w:fill="F2F2F2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Study name:</w:t>
            </w:r>
          </w:p>
        </w:tc>
        <w:tc>
          <w:tcPr>
            <w:tcW w:w="4200" w:type="dxa"/>
            <w:gridSpan w:val="3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RECOVERY</w:t>
            </w:r>
          </w:p>
        </w:tc>
      </w:tr>
      <w:tr w:rsidR="00E4690A">
        <w:tc>
          <w:tcPr>
            <w:tcW w:w="9890" w:type="dxa"/>
            <w:gridSpan w:val="11"/>
            <w:shd w:val="clear" w:color="auto" w:fill="CCFFCC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Product Details</w:t>
            </w:r>
          </w:p>
        </w:tc>
      </w:tr>
      <w:tr w:rsidR="00E4690A">
        <w:trPr>
          <w:trHeight w:val="360"/>
        </w:trPr>
        <w:tc>
          <w:tcPr>
            <w:tcW w:w="533" w:type="dxa"/>
            <w:shd w:val="clear" w:color="auto" w:fill="CCFFCC"/>
          </w:tcPr>
          <w:p w:rsidR="00E4690A" w:rsidRDefault="00E4690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Compound Name/Ro 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Form (e.g. tablets, vials)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Strength</w:t>
            </w:r>
          </w:p>
        </w:tc>
        <w:tc>
          <w:tcPr>
            <w:tcW w:w="1010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Quantity per pack</w:t>
            </w:r>
          </w:p>
        </w:tc>
        <w:tc>
          <w:tcPr>
            <w:tcW w:w="1542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of packs required</w:t>
            </w:r>
          </w:p>
        </w:tc>
      </w:tr>
      <w:tr w:rsidR="00E4690A">
        <w:trPr>
          <w:trHeight w:val="360"/>
        </w:trPr>
        <w:tc>
          <w:tcPr>
            <w:tcW w:w="533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Xofluza</w:t>
            </w:r>
            <w:bookmarkStart w:id="0" w:name="_GoBack"/>
            <w:bookmarkEnd w:id="0"/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Capsules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40mg</w:t>
            </w:r>
          </w:p>
        </w:tc>
        <w:tc>
          <w:tcPr>
            <w:tcW w:w="1010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2" w:type="dxa"/>
            <w:vAlign w:val="center"/>
          </w:tcPr>
          <w:p w:rsidR="00E4690A" w:rsidRDefault="00E4690A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E4690A">
        <w:trPr>
          <w:trHeight w:val="360"/>
        </w:trPr>
        <w:tc>
          <w:tcPr>
            <w:tcW w:w="533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Tamiflu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Capsules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75mg</w:t>
            </w:r>
          </w:p>
        </w:tc>
        <w:tc>
          <w:tcPr>
            <w:tcW w:w="1010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542" w:type="dxa"/>
            <w:vAlign w:val="center"/>
          </w:tcPr>
          <w:p w:rsidR="00E4690A" w:rsidRDefault="00E4690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4690A">
        <w:trPr>
          <w:trHeight w:val="360"/>
        </w:trPr>
        <w:tc>
          <w:tcPr>
            <w:tcW w:w="533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61" w:type="dxa"/>
            <w:gridSpan w:val="4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Tamiflu</w:t>
            </w:r>
          </w:p>
        </w:tc>
        <w:tc>
          <w:tcPr>
            <w:tcW w:w="2159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Bottle</w:t>
            </w:r>
          </w:p>
        </w:tc>
        <w:tc>
          <w:tcPr>
            <w:tcW w:w="1985" w:type="dxa"/>
            <w:gridSpan w:val="2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65mL, containing 390mg</w:t>
            </w:r>
          </w:p>
        </w:tc>
        <w:tc>
          <w:tcPr>
            <w:tcW w:w="1010" w:type="dxa"/>
            <w:shd w:val="clear" w:color="auto" w:fill="CCFFCC"/>
            <w:vAlign w:val="center"/>
          </w:tcPr>
          <w:p w:rsidR="00E4690A" w:rsidRDefault="00F11F5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42" w:type="dxa"/>
            <w:vAlign w:val="center"/>
          </w:tcPr>
          <w:p w:rsidR="00E4690A" w:rsidRDefault="00E4690A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E4690A">
        <w:trPr>
          <w:trHeight w:val="360"/>
        </w:trPr>
        <w:tc>
          <w:tcPr>
            <w:tcW w:w="2075" w:type="dxa"/>
            <w:gridSpan w:val="3"/>
            <w:shd w:val="clear" w:color="auto" w:fill="CCFFCC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Additional details / comments: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815" w:type="dxa"/>
            <w:gridSpan w:val="8"/>
          </w:tcPr>
          <w:p w:rsidR="00E4690A" w:rsidRDefault="00F11F57">
            <w:pPr>
              <w:spacing w:before="60" w:after="60"/>
              <w:ind w:left="0"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(optional)</w:t>
            </w:r>
          </w:p>
        </w:tc>
      </w:tr>
      <w:tr w:rsidR="00E4690A">
        <w:trPr>
          <w:trHeight w:val="360"/>
        </w:trPr>
        <w:tc>
          <w:tcPr>
            <w:tcW w:w="9890" w:type="dxa"/>
            <w:gridSpan w:val="11"/>
            <w:shd w:val="clear" w:color="auto" w:fill="CCFFCC"/>
          </w:tcPr>
          <w:p w:rsidR="00E4690A" w:rsidRDefault="00F11F57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In case of an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EMERGENCY: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For an Investigator-Initiated Study, contact the study Sponsor in the first instance, otherwise contact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welwyn.cpg_general@roche.com</w:t>
            </w:r>
          </w:p>
          <w:p w:rsidR="00E4690A" w:rsidRDefault="00F11F57">
            <w:pPr>
              <w:spacing w:before="60" w:after="60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In the event of a temperature excursion, please contact medinfo.uk@roche.com</w:t>
            </w:r>
          </w:p>
        </w:tc>
      </w:tr>
    </w:tbl>
    <w:p w:rsidR="00E4690A" w:rsidRDefault="00E4690A">
      <w:pPr>
        <w:ind w:left="0" w:hanging="2"/>
      </w:pPr>
    </w:p>
    <w:sectPr w:rsidR="00E4690A" w:rsidSect="003E0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1134" w:bottom="1276" w:left="1134" w:header="56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57" w:rsidRDefault="00F11F57">
      <w:pPr>
        <w:spacing w:line="240" w:lineRule="auto"/>
        <w:ind w:left="0" w:hanging="2"/>
      </w:pPr>
      <w:r>
        <w:separator/>
      </w:r>
    </w:p>
  </w:endnote>
  <w:endnote w:type="continuationSeparator" w:id="0">
    <w:p w:rsidR="00F11F57" w:rsidRDefault="00F11F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ospaced for SAP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7" w:rsidRDefault="003E0B4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0A" w:rsidRDefault="00F11F57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line="240" w:lineRule="auto"/>
      <w:ind w:left="0" w:right="-720" w:hanging="2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SRD-0120230 V3.0</w:t>
    </w:r>
    <w:r>
      <w:rPr>
        <w:b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3E0B47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E0B4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b/>
        <w:color w:val="000000"/>
        <w:sz w:val="16"/>
        <w:szCs w:val="16"/>
      </w:rPr>
      <w:t xml:space="preserve"> /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3E0B47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E0B47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7" w:rsidRDefault="003E0B4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57" w:rsidRDefault="00F11F57">
      <w:pPr>
        <w:spacing w:line="240" w:lineRule="auto"/>
        <w:ind w:left="0" w:hanging="2"/>
      </w:pPr>
      <w:r>
        <w:separator/>
      </w:r>
    </w:p>
  </w:footnote>
  <w:footnote w:type="continuationSeparator" w:id="0">
    <w:p w:rsidR="00F11F57" w:rsidRDefault="00F11F5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7" w:rsidRDefault="003E0B4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7" w:rsidRDefault="003E0B47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47" w:rsidRDefault="003E0B4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61D"/>
    <w:multiLevelType w:val="multilevel"/>
    <w:tmpl w:val="77382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AD0551"/>
    <w:multiLevelType w:val="multilevel"/>
    <w:tmpl w:val="23802E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0A"/>
    <w:rsid w:val="003E0B47"/>
    <w:rsid w:val="00E4690A"/>
    <w:rsid w:val="00F1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3D62B-0CA1-4D08-84FB-2E90E99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Heading1">
    <w:name w:val="heading 1"/>
    <w:basedOn w:val="Normal"/>
    <w:next w:val="Text"/>
    <w:pPr>
      <w:keepNext/>
      <w:numPr>
        <w:numId w:val="2"/>
      </w:numPr>
      <w:spacing w:before="180" w:after="60"/>
      <w:ind w:left="-1" w:hanging="1"/>
    </w:pPr>
    <w:rPr>
      <w:b/>
      <w:bCs/>
      <w:sz w:val="32"/>
      <w:szCs w:val="32"/>
    </w:rPr>
  </w:style>
  <w:style w:type="paragraph" w:styleId="Heading2">
    <w:name w:val="heading 2"/>
    <w:basedOn w:val="Normal"/>
    <w:next w:val="Text"/>
    <w:pPr>
      <w:keepNext/>
      <w:numPr>
        <w:ilvl w:val="1"/>
        <w:numId w:val="2"/>
      </w:numPr>
      <w:spacing w:before="180" w:after="60"/>
      <w:ind w:left="-1" w:hanging="1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Text"/>
    <w:pPr>
      <w:keepNext/>
      <w:numPr>
        <w:ilvl w:val="2"/>
        <w:numId w:val="2"/>
      </w:numPr>
      <w:spacing w:before="180" w:after="60"/>
      <w:ind w:left="-1" w:hanging="1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Text"/>
    <w:pPr>
      <w:keepNext/>
      <w:numPr>
        <w:ilvl w:val="3"/>
        <w:numId w:val="2"/>
      </w:numPr>
      <w:spacing w:before="180" w:after="60"/>
      <w:ind w:left="-1" w:hanging="1"/>
      <w:outlineLvl w:val="3"/>
    </w:pPr>
    <w:rPr>
      <w:b/>
      <w:bCs/>
      <w:i/>
    </w:rPr>
  </w:style>
  <w:style w:type="paragraph" w:styleId="Heading5">
    <w:name w:val="heading 5"/>
    <w:basedOn w:val="Normal"/>
    <w:next w:val="Text"/>
    <w:pPr>
      <w:keepNext/>
      <w:numPr>
        <w:ilvl w:val="4"/>
        <w:numId w:val="2"/>
      </w:numPr>
      <w:spacing w:before="180" w:after="60"/>
      <w:ind w:left="-1" w:hanging="1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Text"/>
    <w:pPr>
      <w:keepNext/>
      <w:numPr>
        <w:ilvl w:val="5"/>
        <w:numId w:val="2"/>
      </w:numPr>
      <w:spacing w:before="180" w:after="60"/>
      <w:ind w:left="-1" w:hanging="1"/>
      <w:outlineLvl w:val="5"/>
    </w:pPr>
    <w:rPr>
      <w:b/>
      <w:i/>
    </w:rPr>
  </w:style>
  <w:style w:type="paragraph" w:styleId="Heading7">
    <w:name w:val="heading 7"/>
    <w:basedOn w:val="Normal"/>
    <w:next w:val="Text"/>
    <w:pPr>
      <w:keepNext/>
      <w:numPr>
        <w:ilvl w:val="6"/>
        <w:numId w:val="2"/>
      </w:numPr>
      <w:spacing w:before="180" w:after="60"/>
      <w:ind w:left="-1" w:hanging="1"/>
      <w:outlineLvl w:val="6"/>
    </w:pPr>
    <w:rPr>
      <w:b/>
      <w:i/>
    </w:rPr>
  </w:style>
  <w:style w:type="paragraph" w:styleId="Heading8">
    <w:name w:val="heading 8"/>
    <w:basedOn w:val="Normal"/>
    <w:next w:val="Text"/>
    <w:pPr>
      <w:keepNext/>
      <w:numPr>
        <w:ilvl w:val="7"/>
        <w:numId w:val="2"/>
      </w:numPr>
      <w:spacing w:before="180" w:after="60"/>
      <w:ind w:left="-1" w:hanging="1"/>
      <w:outlineLvl w:val="7"/>
    </w:pPr>
    <w:rPr>
      <w:b/>
      <w:i/>
      <w:iCs/>
    </w:rPr>
  </w:style>
  <w:style w:type="paragraph" w:styleId="Heading9">
    <w:name w:val="heading 9"/>
    <w:basedOn w:val="Normal"/>
    <w:next w:val="Text"/>
    <w:pPr>
      <w:keepNext/>
      <w:numPr>
        <w:ilvl w:val="8"/>
        <w:numId w:val="2"/>
      </w:numPr>
      <w:spacing w:before="180" w:after="60"/>
      <w:ind w:left="-1" w:hanging="1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Pr>
      <w:b/>
      <w:noProof/>
    </w:rPr>
  </w:style>
  <w:style w:type="paragraph" w:styleId="Footer">
    <w:name w:val="footer"/>
    <w:basedOn w:val="Normal"/>
    <w:pPr>
      <w:ind w:right="-720"/>
      <w:jc w:val="right"/>
    </w:pPr>
    <w:rPr>
      <w:b/>
      <w:noProof/>
      <w:sz w:val="16"/>
      <w:szCs w:val="16"/>
    </w:rPr>
  </w:style>
  <w:style w:type="paragraph" w:customStyle="1" w:styleId="Text">
    <w:name w:val="Text"/>
    <w:basedOn w:val="Normal"/>
    <w:pPr>
      <w:spacing w:after="120"/>
    </w:pPr>
  </w:style>
  <w:style w:type="paragraph" w:styleId="TOC1">
    <w:name w:val="toc 1"/>
    <w:basedOn w:val="Normal"/>
    <w:next w:val="Normal"/>
    <w:pPr>
      <w:tabs>
        <w:tab w:val="right" w:leader="dot" w:pos="9638"/>
      </w:tabs>
      <w:spacing w:before="227" w:after="113"/>
      <w:ind w:left="510" w:right="567" w:hanging="510"/>
    </w:pPr>
    <w:rPr>
      <w:b/>
    </w:rPr>
  </w:style>
  <w:style w:type="paragraph" w:styleId="TOC2">
    <w:name w:val="toc 2"/>
    <w:basedOn w:val="Normal"/>
    <w:next w:val="Normal"/>
    <w:pPr>
      <w:tabs>
        <w:tab w:val="right" w:leader="dot" w:pos="9638"/>
      </w:tabs>
      <w:ind w:left="1587" w:right="567" w:hanging="1077"/>
    </w:pPr>
  </w:style>
  <w:style w:type="paragraph" w:styleId="TOC3">
    <w:name w:val="toc 3"/>
    <w:basedOn w:val="Normal"/>
    <w:next w:val="Normal"/>
    <w:pPr>
      <w:tabs>
        <w:tab w:val="right" w:leader="dot" w:pos="9638"/>
      </w:tabs>
      <w:ind w:left="1587" w:right="567" w:hanging="1077"/>
    </w:pPr>
  </w:style>
  <w:style w:type="paragraph" w:styleId="TOC4">
    <w:name w:val="toc 4"/>
    <w:basedOn w:val="Normal"/>
    <w:next w:val="Normal"/>
    <w:pPr>
      <w:tabs>
        <w:tab w:val="right" w:leader="dot" w:pos="9638"/>
      </w:tabs>
      <w:ind w:left="1587" w:right="567" w:hanging="1077"/>
    </w:p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Format">
    <w:name w:val="Table Format"/>
    <w:basedOn w:val="Normal"/>
    <w:pPr>
      <w:spacing w:before="6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CH" w:eastAsia="en-US"/>
    </w:rPr>
  </w:style>
  <w:style w:type="paragraph" w:customStyle="1" w:styleId="BlockText">
    <w:name w:val="BlockText"/>
    <w:basedOn w:val="Normal"/>
    <w:pPr>
      <w:spacing w:before="60" w:after="60"/>
    </w:p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Arial" w:hAnsi="Arial"/>
      <w:w w:val="100"/>
      <w:position w:val="-1"/>
      <w:effect w:val="none"/>
      <w:vertAlign w:val="baseline"/>
      <w:cs w:val="0"/>
      <w:em w:val="none"/>
      <w:lang w:val="de-CH" w:eastAsia="en-US"/>
    </w:rPr>
  </w:style>
  <w:style w:type="paragraph" w:styleId="Caption">
    <w:name w:val="caption"/>
    <w:basedOn w:val="Normal"/>
    <w:next w:val="Text"/>
    <w:pPr>
      <w:spacing w:before="120" w:after="60"/>
    </w:pPr>
    <w:rPr>
      <w:b/>
      <w:bCs/>
      <w:szCs w:val="20"/>
    </w:rPr>
  </w:style>
  <w:style w:type="paragraph" w:styleId="TOC5">
    <w:name w:val="toc 5"/>
    <w:basedOn w:val="TOC4"/>
    <w:next w:val="Normal"/>
    <w:pPr>
      <w:ind w:left="2041" w:hanging="1531"/>
    </w:p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  <w:pPr>
      <w:ind w:left="2721" w:hanging="2211"/>
    </w:pPr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</w:style>
  <w:style w:type="paragraph" w:customStyle="1" w:styleId="DiagramText">
    <w:name w:val="DiagramText"/>
    <w:basedOn w:val="Normal"/>
    <w:pPr>
      <w:autoSpaceDE w:val="0"/>
      <w:autoSpaceDN w:val="0"/>
      <w:adjustRightInd w:val="0"/>
      <w:jc w:val="center"/>
    </w:pPr>
  </w:style>
  <w:style w:type="paragraph" w:customStyle="1" w:styleId="TableText11">
    <w:name w:val="TableText:11"/>
    <w:basedOn w:val="Normal"/>
    <w:pPr>
      <w:spacing w:before="60" w:after="60"/>
    </w:pPr>
  </w:style>
  <w:style w:type="paragraph" w:customStyle="1" w:styleId="TextAlpha">
    <w:name w:val="Text:Alpha"/>
    <w:basedOn w:val="Normal"/>
    <w:pPr>
      <w:tabs>
        <w:tab w:val="left" w:pos="357"/>
      </w:tabs>
      <w:spacing w:after="120"/>
      <w:ind w:left="714" w:hanging="357"/>
    </w:pPr>
  </w:style>
  <w:style w:type="paragraph" w:customStyle="1" w:styleId="TextBull">
    <w:name w:val="Text:Bull"/>
    <w:basedOn w:val="Normal"/>
    <w:pPr>
      <w:tabs>
        <w:tab w:val="num" w:pos="720"/>
      </w:tabs>
      <w:spacing w:after="120"/>
      <w:ind w:left="714" w:hanging="357"/>
    </w:pPr>
  </w:style>
  <w:style w:type="paragraph" w:customStyle="1" w:styleId="TextDash">
    <w:name w:val="Text:Dash"/>
    <w:basedOn w:val="Normal"/>
    <w:pPr>
      <w:tabs>
        <w:tab w:val="num" w:pos="720"/>
      </w:tabs>
      <w:spacing w:after="120"/>
      <w:ind w:left="714" w:hanging="357"/>
    </w:pPr>
  </w:style>
  <w:style w:type="paragraph" w:customStyle="1" w:styleId="TextNum">
    <w:name w:val="Text:Num"/>
    <w:basedOn w:val="Normal"/>
    <w:pPr>
      <w:tabs>
        <w:tab w:val="left" w:pos="357"/>
      </w:tabs>
      <w:spacing w:after="120"/>
      <w:ind w:left="714" w:hanging="357"/>
    </w:pPr>
    <w:rPr>
      <w:szCs w:val="20"/>
    </w:rPr>
  </w:style>
  <w:style w:type="paragraph" w:customStyle="1" w:styleId="HdApp1">
    <w:name w:val="Hd:App:1"/>
    <w:basedOn w:val="Caption"/>
    <w:next w:val="Text"/>
    <w:pPr>
      <w:keepNext/>
      <w:pageBreakBefore/>
      <w:spacing w:before="0"/>
      <w:ind w:left="1418" w:hanging="1418"/>
      <w:outlineLvl w:val="4"/>
    </w:pPr>
    <w:rPr>
      <w:bCs w:val="0"/>
    </w:rPr>
  </w:style>
  <w:style w:type="paragraph" w:customStyle="1" w:styleId="HdFig1">
    <w:name w:val="Hd:Fig:1"/>
    <w:basedOn w:val="Caption"/>
    <w:next w:val="Text"/>
    <w:pPr>
      <w:keepNext/>
      <w:ind w:left="1418" w:hanging="1418"/>
      <w:outlineLvl w:val="4"/>
    </w:pPr>
    <w:rPr>
      <w:bCs w:val="0"/>
    </w:rPr>
  </w:style>
  <w:style w:type="paragraph" w:customStyle="1" w:styleId="HdTab1">
    <w:name w:val="Hd:Tab:1"/>
    <w:basedOn w:val="Caption"/>
    <w:next w:val="Text"/>
    <w:pPr>
      <w:keepNext/>
      <w:ind w:left="1418" w:hanging="1418"/>
      <w:outlineLvl w:val="4"/>
    </w:pPr>
    <w:rPr>
      <w:bCs w:val="0"/>
    </w:rPr>
  </w:style>
  <w:style w:type="paragraph" w:customStyle="1" w:styleId="TOCHeadings">
    <w:name w:val="TOC Headings"/>
    <w:basedOn w:val="Normal"/>
    <w:pPr>
      <w:keepNext/>
      <w:tabs>
        <w:tab w:val="center" w:pos="4820"/>
        <w:tab w:val="right" w:pos="9639"/>
      </w:tabs>
      <w:spacing w:before="397" w:after="227"/>
    </w:pPr>
    <w:rPr>
      <w:b/>
      <w:sz w:val="32"/>
      <w:szCs w:val="32"/>
    </w:rPr>
  </w:style>
  <w:style w:type="paragraph" w:customStyle="1" w:styleId="TableText9">
    <w:name w:val="TableText:9"/>
    <w:basedOn w:val="TableText11"/>
    <w:pPr>
      <w:spacing w:before="20" w:after="20"/>
    </w:pPr>
    <w:rPr>
      <w:sz w:val="18"/>
    </w:rPr>
  </w:style>
  <w:style w:type="paragraph" w:customStyle="1" w:styleId="HdCentNoNum">
    <w:name w:val="Hd:CentNoNum"/>
    <w:basedOn w:val="Normal"/>
    <w:pPr>
      <w:keepNext/>
      <w:spacing w:before="180" w:after="60"/>
      <w:jc w:val="center"/>
    </w:pPr>
    <w:rPr>
      <w:b/>
      <w:caps/>
      <w:sz w:val="40"/>
      <w:szCs w:val="26"/>
    </w:rPr>
  </w:style>
  <w:style w:type="paragraph" w:styleId="TableofFigures">
    <w:name w:val="table of figures"/>
    <w:basedOn w:val="Normal"/>
    <w:next w:val="Normal"/>
    <w:pPr>
      <w:tabs>
        <w:tab w:val="left" w:pos="1588"/>
        <w:tab w:val="right" w:leader="dot" w:pos="9639"/>
      </w:tabs>
      <w:ind w:left="1588" w:hanging="1588"/>
    </w:pPr>
  </w:style>
  <w:style w:type="paragraph" w:customStyle="1" w:styleId="TextCode">
    <w:name w:val="TextCode"/>
    <w:basedOn w:val="Normal"/>
    <w:pPr>
      <w:ind w:left="357"/>
    </w:pPr>
    <w:rPr>
      <w:rFonts w:ascii="Arial monospaced for SAP" w:eastAsia="MS Mincho" w:hAnsi="Arial monospaced for SAP"/>
      <w:noProof/>
      <w:sz w:val="20"/>
    </w:rPr>
  </w:style>
  <w:style w:type="paragraph" w:customStyle="1" w:styleId="Hd1">
    <w:name w:val="Hd:1"/>
    <w:basedOn w:val="Normal"/>
    <w:next w:val="Text"/>
    <w:pPr>
      <w:keepNext/>
      <w:spacing w:before="180" w:after="60"/>
      <w:ind w:left="1134" w:hanging="1134"/>
    </w:pPr>
    <w:rPr>
      <w:b/>
      <w:sz w:val="32"/>
      <w:szCs w:val="32"/>
    </w:rPr>
  </w:style>
  <w:style w:type="paragraph" w:customStyle="1" w:styleId="Hd2">
    <w:name w:val="Hd:2"/>
    <w:basedOn w:val="Normal"/>
    <w:next w:val="Text"/>
    <w:pPr>
      <w:keepNext/>
      <w:spacing w:before="180" w:after="60"/>
      <w:ind w:left="1134" w:hanging="1134"/>
    </w:pPr>
    <w:rPr>
      <w:b/>
      <w:sz w:val="28"/>
      <w:szCs w:val="28"/>
    </w:rPr>
  </w:style>
  <w:style w:type="paragraph" w:customStyle="1" w:styleId="Hd3">
    <w:name w:val="Hd:3"/>
    <w:basedOn w:val="Normal"/>
    <w:next w:val="Text"/>
    <w:pPr>
      <w:keepNext/>
      <w:spacing w:before="180" w:after="60"/>
      <w:ind w:left="1134" w:hanging="1134"/>
    </w:pPr>
    <w:rPr>
      <w:b/>
      <w:sz w:val="26"/>
      <w:szCs w:val="26"/>
    </w:rPr>
  </w:style>
  <w:style w:type="paragraph" w:customStyle="1" w:styleId="Hd4">
    <w:name w:val="Hd:4"/>
    <w:basedOn w:val="Normal"/>
    <w:next w:val="Text"/>
    <w:pPr>
      <w:keepNext/>
      <w:spacing w:before="180" w:after="60"/>
      <w:ind w:left="1134" w:hanging="1134"/>
    </w:pPr>
    <w:rPr>
      <w:b/>
      <w:i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de-CH" w:eastAsia="en-US"/>
    </w:rPr>
  </w:style>
  <w:style w:type="table" w:styleId="TableGrid">
    <w:name w:val="Table Grid"/>
    <w:basedOn w:val="TableNormal"/>
    <w:pPr>
      <w:suppressAutoHyphens/>
      <w:spacing w:line="260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Title"/>
    <w:basedOn w:val="Normal"/>
    <w:pPr>
      <w:widowControl w:val="0"/>
    </w:pPr>
    <w:rPr>
      <w:b/>
      <w:sz w:val="40"/>
      <w:szCs w:val="40"/>
    </w:rPr>
  </w:style>
  <w:style w:type="paragraph" w:customStyle="1" w:styleId="DocumentSubtitle">
    <w:name w:val="DocumentSubtitle"/>
    <w:basedOn w:val="Normal"/>
    <w:pPr>
      <w:widowControl w:val="0"/>
    </w:pPr>
    <w:rPr>
      <w:rFonts w:eastAsia="MS Mincho"/>
      <w:i/>
      <w:sz w:val="46"/>
      <w:szCs w:val="46"/>
    </w:rPr>
  </w:style>
  <w:style w:type="character" w:customStyle="1" w:styleId="HeaderChar">
    <w:name w:val="Header Char"/>
    <w:rPr>
      <w:rFonts w:ascii="Arial" w:hAnsi="Arial"/>
      <w:b/>
      <w:noProof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VxSM7OGqI98Y2IExbeZmCoHdhg==">AMUW2mX1YnK88k1/KtEjKknVvsyFVtYz6TrPTQ/TeJZSomKdYaIGEKmOZo3fdDoTth8M/opCTnzGey6rdwdjZmdG/+PKHIvDDxWPjA02AttrmxnvPRX4V1M=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14" ma:contentTypeDescription="Create a new document." ma:contentTypeScope="" ma:versionID="f67004a9260ef5d3dbd92bff18a43733">
  <xsd:schema xmlns:xsd="http://www.w3.org/2001/XMLSchema" xmlns:xs="http://www.w3.org/2001/XMLSchema" xmlns:p="http://schemas.microsoft.com/office/2006/metadata/properties" xmlns:ns2="137f62fc-0309-469d-96f8-244e1f51aa13" xmlns:ns3="aca37e2d-a12b-47b7-9c3c-40d22df3b50a" targetNamespace="http://schemas.microsoft.com/office/2006/metadata/properties" ma:root="true" ma:fieldsID="fdfff028722d849476ec7660e6e476dc" ns2:_="" ns3:_="">
    <xsd:import namespace="137f62fc-0309-469d-96f8-244e1f51aa13"/>
    <xsd:import namespace="aca37e2d-a12b-47b7-9c3c-40d22df3b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7e2d-a12b-47b7-9c3c-40d22df3b50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f63c6bd-ffe2-4ed4-86e9-cbc11843f189}" ma:internalName="TaxCatchAll" ma:showField="CatchAllData" ma:web="aca37e2d-a12b-47b7-9c3c-40d22df3b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37e2d-a12b-47b7-9c3c-40d22df3b50a" xsi:nil="true"/>
    <lcf76f155ced4ddcb4097134ff3c332f xmlns="137f62fc-0309-469d-96f8-244e1f51aa1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775669-9347-46F8-9CFD-71D4E882E95B}"/>
</file>

<file path=customXml/itemProps3.xml><?xml version="1.0" encoding="utf-8"?>
<ds:datastoreItem xmlns:ds="http://schemas.openxmlformats.org/officeDocument/2006/customXml" ds:itemID="{B7FBE940-9DF3-41FF-9A7C-7DC310A9CE1D}"/>
</file>

<file path=customXml/itemProps4.xml><?xml version="1.0" encoding="utf-8"?>
<ds:datastoreItem xmlns:ds="http://schemas.openxmlformats.org/officeDocument/2006/customXml" ds:itemID="{6B131292-6A1D-4DF1-AFDC-405D2BB7A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F. Hoffmann-La Roche, Ltd.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</dc:creator>
  <cp:lastModifiedBy>Lawson, Caroline {MDGQ~Welwyn}</cp:lastModifiedBy>
  <cp:revision>2</cp:revision>
  <dcterms:created xsi:type="dcterms:W3CDTF">2022-06-29T13:44:00Z</dcterms:created>
  <dcterms:modified xsi:type="dcterms:W3CDTF">2022-11-17T13:48:00Z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 By">
    <vt:lpwstr/>
  </property>
  <property fmtid="{D5CDD505-2E9C-101B-9397-08002B2CF9AE}" pid="3" name="Share">
    <vt:lpwstr/>
  </property>
  <property fmtid="{D5CDD505-2E9C-101B-9397-08002B2CF9AE}" pid="4" name="Published By">
    <vt:lpwstr/>
  </property>
  <property fmtid="{D5CDD505-2E9C-101B-9397-08002B2CF9AE}" pid="5" name="Collaboration">
    <vt:lpwstr/>
  </property>
  <property fmtid="{D5CDD505-2E9C-101B-9397-08002B2CF9AE}" pid="6" name="PublishExpirationDateTime">
    <vt:lpwstr/>
  </property>
  <property fmtid="{D5CDD505-2E9C-101B-9397-08002B2CF9AE}" pid="7" name="ShareExpirationDateTime">
    <vt:lpwstr/>
  </property>
  <property fmtid="{D5CDD505-2E9C-101B-9397-08002B2CF9AE}" pid="8" name="DocSubType">
    <vt:lpwstr>Supporting</vt:lpwstr>
  </property>
  <property fmtid="{D5CDD505-2E9C-101B-9397-08002B2CF9AE}" pid="9" name="ContentTypeId">
    <vt:lpwstr>0x0101006916FEED5D5053469AFB61F4CDE271DB</vt:lpwstr>
  </property>
</Properties>
</file>