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42C08CC1"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del w:id="0" w:author="Richard Haynes" w:date="2021-11-03T08:22:00Z">
        <w:r w:rsidR="00194926" w:rsidRPr="00633320" w:rsidDel="00FB56E5">
          <w:delText xml:space="preserve">will </w:delText>
        </w:r>
      </w:del>
      <w:ins w:id="1" w:author="Richard Haynes" w:date="2021-11-03T08:22:00Z">
        <w:r w:rsidR="00FB56E5">
          <w:t>would</w:t>
        </w:r>
        <w:r w:rsidR="00FB56E5" w:rsidRPr="00633320">
          <w:t xml:space="preserve"> </w:t>
        </w:r>
      </w:ins>
      <w:r w:rsidR="00194926" w:rsidRPr="00633320">
        <w:t>soon emerge that require evaluation.</w:t>
      </w:r>
      <w:ins w:id="2" w:author="Richard Haynes" w:date="2021-11-03T08:22:00Z">
        <w:r w:rsidR="00FB56E5" w:rsidRPr="00FB56E5">
          <w:t xml:space="preserve"> </w:t>
        </w:r>
        <w:r w:rsidR="00FB56E5">
          <w:t>In addition, due to lack of community transmission due to COVID-19 control measures, a more severe influenza season is expected during 2021/22.</w:t>
        </w:r>
      </w:ins>
    </w:p>
    <w:p w14:paraId="4CFD3A68" w14:textId="77777777" w:rsidR="00BE2A71" w:rsidRPr="00633320" w:rsidRDefault="00BE2A71" w:rsidP="005C5BA4">
      <w:pPr>
        <w:tabs>
          <w:tab w:val="left" w:pos="3020"/>
        </w:tabs>
      </w:pPr>
    </w:p>
    <w:p w14:paraId="49F2EC17" w14:textId="3A15F7A2"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ins w:id="3" w:author="Richard Haynes" w:date="2021-11-03T08:22:00Z">
        <w:r w:rsidR="00FB56E5">
          <w:t xml:space="preserve"> and/or influenza</w:t>
        </w:r>
      </w:ins>
      <w:r w:rsidRPr="00633320">
        <w:t xml:space="preserve">. </w:t>
      </w:r>
      <w:ins w:id="4" w:author="Richard Haynes" w:date="2021-11-03T08:22:00Z">
        <w:r w:rsidR="00FB56E5">
          <w:t xml:space="preserve">(Treatments for influenza are only being assessed in the UK.) </w:t>
        </w:r>
      </w:ins>
      <w:del w:id="5" w:author="Richard Haynes" w:date="2021-11-03T08:22:00Z">
        <w:r w:rsidR="00643D1C" w:rsidRPr="00633320" w:rsidDel="00FB56E5">
          <w:delText>All e</w:delText>
        </w:r>
      </w:del>
      <w:ins w:id="6" w:author="Richard Haynes" w:date="2021-11-03T08:22:00Z">
        <w:r w:rsidR="00FB56E5">
          <w:t>E</w:t>
        </w:r>
      </w:ins>
      <w:r w:rsidRPr="00633320">
        <w:t>ligible patients are</w:t>
      </w:r>
      <w:r w:rsidR="00122CA0" w:rsidRPr="00633320">
        <w:t xml:space="preserve"> randomly allocate</w:t>
      </w:r>
      <w:r w:rsidRPr="00633320">
        <w:t>d</w:t>
      </w:r>
      <w:r w:rsidR="00122CA0" w:rsidRPr="00633320">
        <w:t xml:space="preserve"> between </w:t>
      </w:r>
      <w:del w:id="7" w:author="Richard Haynes" w:date="2021-11-03T08:22:00Z">
        <w:r w:rsidR="00F51743" w:rsidRPr="00633320" w:rsidDel="00FB56E5">
          <w:delText>several</w:delText>
        </w:r>
        <w:r w:rsidR="00122CA0" w:rsidRPr="00633320" w:rsidDel="00FB56E5">
          <w:delText xml:space="preserve"> </w:delText>
        </w:r>
      </w:del>
      <w:ins w:id="8" w:author="Richard Haynes" w:date="2021-11-03T08:22:00Z">
        <w:r w:rsidR="00FB56E5">
          <w:t>one or more</w:t>
        </w:r>
        <w:r w:rsidR="00FB56E5" w:rsidRPr="00633320">
          <w:t xml:space="preserve"> </w:t>
        </w:r>
      </w:ins>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w:t>
      </w:r>
      <w:del w:id="9" w:author="Richard Haynes" w:date="2021-11-16T20:38:00Z">
        <w:r w:rsidR="00633D2B" w:rsidDel="003B5DC6">
          <w:delText xml:space="preserve"> </w:delText>
        </w:r>
      </w:del>
      <w:r w:rsidR="00633D2B">
        <w:t xml:space="preserve">treatments are added and removed as results and suitable treatments become available.  </w:t>
      </w:r>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p>
    <w:p w14:paraId="3251E92E" w14:textId="77777777" w:rsidR="00A81581" w:rsidRDefault="00A81581" w:rsidP="00633D2B"/>
    <w:tbl>
      <w:tblPr>
        <w:tblStyle w:val="TableGrid"/>
        <w:tblW w:w="10113" w:type="dxa"/>
        <w:tblLayout w:type="fixed"/>
        <w:tblLook w:val="04A0" w:firstRow="1" w:lastRow="0" w:firstColumn="1" w:lastColumn="0" w:noHBand="0" w:noVBand="1"/>
      </w:tblPr>
      <w:tblGrid>
        <w:gridCol w:w="1349"/>
        <w:gridCol w:w="3151"/>
        <w:gridCol w:w="1871"/>
        <w:gridCol w:w="1871"/>
        <w:gridCol w:w="1871"/>
      </w:tblGrid>
      <w:tr w:rsidR="00A81581" w:rsidRPr="00FB50E8" w14:paraId="084DC271" w14:textId="77777777" w:rsidTr="00A81581">
        <w:tc>
          <w:tcPr>
            <w:tcW w:w="1349" w:type="dxa"/>
            <w:tcBorders>
              <w:bottom w:val="single" w:sz="4" w:space="0" w:color="auto"/>
            </w:tcBorders>
          </w:tcPr>
          <w:p w14:paraId="34249B6D" w14:textId="77777777" w:rsidR="00A81581" w:rsidRPr="00FB50E8" w:rsidRDefault="00A81581" w:rsidP="00A81581">
            <w:pPr>
              <w:autoSpaceDE/>
              <w:autoSpaceDN/>
              <w:adjustRightInd/>
              <w:contextualSpacing w:val="0"/>
              <w:jc w:val="left"/>
              <w:rPr>
                <w:b/>
                <w:sz w:val="22"/>
                <w:szCs w:val="22"/>
              </w:rPr>
            </w:pPr>
            <w:r w:rsidRPr="00FB50E8">
              <w:rPr>
                <w:b/>
                <w:sz w:val="22"/>
                <w:szCs w:val="22"/>
              </w:rPr>
              <w:t>Condition</w:t>
            </w:r>
          </w:p>
          <w:p w14:paraId="7B6B754B" w14:textId="77777777" w:rsidR="00A81581" w:rsidRPr="00FB50E8" w:rsidRDefault="00A81581" w:rsidP="00A81581">
            <w:pPr>
              <w:autoSpaceDE/>
              <w:autoSpaceDN/>
              <w:adjustRightInd/>
              <w:contextualSpacing w:val="0"/>
              <w:jc w:val="left"/>
              <w:rPr>
                <w:b/>
                <w:sz w:val="22"/>
                <w:szCs w:val="22"/>
              </w:rPr>
            </w:pPr>
          </w:p>
          <w:p w14:paraId="647FB023" w14:textId="77777777" w:rsidR="00A81581" w:rsidRPr="00FB50E8" w:rsidRDefault="00A81581" w:rsidP="00A81581">
            <w:pPr>
              <w:autoSpaceDE/>
              <w:autoSpaceDN/>
              <w:adjustRightInd/>
              <w:contextualSpacing w:val="0"/>
              <w:jc w:val="left"/>
              <w:rPr>
                <w:b/>
                <w:sz w:val="22"/>
                <w:szCs w:val="22"/>
              </w:rPr>
            </w:pPr>
          </w:p>
        </w:tc>
        <w:tc>
          <w:tcPr>
            <w:tcW w:w="3151" w:type="dxa"/>
          </w:tcPr>
          <w:p w14:paraId="11950C27" w14:textId="77777777" w:rsidR="00A81581" w:rsidRPr="00FB50E8" w:rsidRDefault="00A81581"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A81581" w:rsidRPr="00FB50E8" w:rsidRDefault="00A81581"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A81581" w:rsidRPr="00FB50E8" w:rsidRDefault="00A81581" w:rsidP="00A81581">
            <w:pPr>
              <w:autoSpaceDE/>
              <w:autoSpaceDN/>
              <w:adjustRightInd/>
              <w:contextualSpacing w:val="0"/>
              <w:jc w:val="center"/>
              <w:rPr>
                <w:b/>
                <w:sz w:val="22"/>
                <w:szCs w:val="22"/>
              </w:rPr>
            </w:pPr>
            <w:r w:rsidRPr="00FB50E8">
              <w:rPr>
                <w:b/>
                <w:sz w:val="22"/>
                <w:szCs w:val="22"/>
              </w:rPr>
              <w:t>UK</w:t>
            </w:r>
          </w:p>
        </w:tc>
        <w:tc>
          <w:tcPr>
            <w:tcW w:w="1871" w:type="dxa"/>
          </w:tcPr>
          <w:p w14:paraId="701E601B" w14:textId="77777777" w:rsidR="00A81581" w:rsidRPr="00FB50E8" w:rsidRDefault="00A81581" w:rsidP="00A81581">
            <w:pPr>
              <w:autoSpaceDE/>
              <w:autoSpaceDN/>
              <w:adjustRightInd/>
              <w:contextualSpacing w:val="0"/>
              <w:jc w:val="center"/>
              <w:rPr>
                <w:b/>
                <w:sz w:val="22"/>
                <w:szCs w:val="22"/>
              </w:rPr>
            </w:pPr>
            <w:r w:rsidRPr="00FB50E8">
              <w:rPr>
                <w:b/>
                <w:sz w:val="22"/>
                <w:szCs w:val="22"/>
              </w:rPr>
              <w:t>India</w:t>
            </w:r>
          </w:p>
        </w:tc>
        <w:tc>
          <w:tcPr>
            <w:tcW w:w="1871" w:type="dxa"/>
          </w:tcPr>
          <w:p w14:paraId="5859CE57" w14:textId="77777777" w:rsidR="00A81581" w:rsidRPr="00FB50E8" w:rsidRDefault="00A81581" w:rsidP="00A81581">
            <w:pPr>
              <w:autoSpaceDE/>
              <w:autoSpaceDN/>
              <w:adjustRightInd/>
              <w:contextualSpacing w:val="0"/>
              <w:jc w:val="center"/>
              <w:rPr>
                <w:b/>
                <w:sz w:val="22"/>
                <w:szCs w:val="22"/>
              </w:rPr>
            </w:pPr>
            <w:r w:rsidRPr="00FB50E8">
              <w:rPr>
                <w:b/>
                <w:sz w:val="22"/>
                <w:szCs w:val="22"/>
              </w:rPr>
              <w:t>Other countries</w:t>
            </w:r>
          </w:p>
        </w:tc>
      </w:tr>
      <w:tr w:rsidR="00A81581" w:rsidDel="006D480C" w14:paraId="70DE9D0F" w14:textId="6D75DD0A" w:rsidTr="00A81581">
        <w:trPr>
          <w:del w:id="10" w:author="Richard Haynes" w:date="2021-11-09T15:29:00Z"/>
        </w:trPr>
        <w:tc>
          <w:tcPr>
            <w:tcW w:w="1349" w:type="dxa"/>
            <w:tcBorders>
              <w:bottom w:val="nil"/>
            </w:tcBorders>
          </w:tcPr>
          <w:p w14:paraId="2A290C92" w14:textId="5CD90FE6" w:rsidR="00A81581" w:rsidDel="006D480C" w:rsidRDefault="00A81581" w:rsidP="00A81581">
            <w:pPr>
              <w:autoSpaceDE/>
              <w:autoSpaceDN/>
              <w:adjustRightInd/>
              <w:contextualSpacing w:val="0"/>
              <w:jc w:val="left"/>
              <w:rPr>
                <w:del w:id="11" w:author="Richard Haynes" w:date="2021-11-09T15:29:00Z"/>
                <w:sz w:val="22"/>
                <w:szCs w:val="22"/>
              </w:rPr>
            </w:pPr>
            <w:del w:id="12" w:author="Richard Haynes" w:date="2021-11-09T15:29:00Z">
              <w:r w:rsidDel="006D480C">
                <w:rPr>
                  <w:sz w:val="22"/>
                  <w:szCs w:val="22"/>
                </w:rPr>
                <w:delText>COVID-19</w:delText>
              </w:r>
            </w:del>
          </w:p>
          <w:p w14:paraId="03D3F444" w14:textId="0E43E2AB" w:rsidR="00A81581" w:rsidRPr="00F350A9" w:rsidDel="006D480C" w:rsidRDefault="00A81581" w:rsidP="00A81581">
            <w:pPr>
              <w:autoSpaceDE/>
              <w:autoSpaceDN/>
              <w:adjustRightInd/>
              <w:contextualSpacing w:val="0"/>
              <w:jc w:val="left"/>
              <w:rPr>
                <w:del w:id="13" w:author="Richard Haynes" w:date="2021-11-09T15:29:00Z"/>
                <w:sz w:val="22"/>
                <w:szCs w:val="22"/>
              </w:rPr>
            </w:pPr>
          </w:p>
        </w:tc>
        <w:tc>
          <w:tcPr>
            <w:tcW w:w="3151" w:type="dxa"/>
          </w:tcPr>
          <w:p w14:paraId="754E8328" w14:textId="5E9C8B7D" w:rsidR="00A81581" w:rsidRPr="00FB50E8" w:rsidDel="006D480C" w:rsidRDefault="00A81581" w:rsidP="00A81581">
            <w:pPr>
              <w:autoSpaceDE/>
              <w:autoSpaceDN/>
              <w:adjustRightInd/>
              <w:contextualSpacing w:val="0"/>
              <w:jc w:val="left"/>
              <w:rPr>
                <w:del w:id="14" w:author="Richard Haynes" w:date="2021-11-09T15:29:00Z"/>
                <w:sz w:val="22"/>
                <w:szCs w:val="22"/>
                <w:vertAlign w:val="superscript"/>
              </w:rPr>
            </w:pPr>
            <w:del w:id="15" w:author="Richard Haynes" w:date="2021-11-09T15:29:00Z">
              <w:r w:rsidRPr="00F350A9" w:rsidDel="006D480C">
                <w:rPr>
                  <w:sz w:val="22"/>
                  <w:szCs w:val="22"/>
                </w:rPr>
                <w:delText>Dimethyl fumarate</w:delText>
              </w:r>
              <w:r w:rsidDel="006D480C">
                <w:rPr>
                  <w:sz w:val="22"/>
                  <w:szCs w:val="22"/>
                  <w:vertAlign w:val="superscript"/>
                </w:rPr>
                <w:delText>a</w:delText>
              </w:r>
            </w:del>
          </w:p>
        </w:tc>
        <w:tc>
          <w:tcPr>
            <w:tcW w:w="1871" w:type="dxa"/>
          </w:tcPr>
          <w:p w14:paraId="600A870C" w14:textId="395A88B6" w:rsidR="00A81581" w:rsidRPr="00F350A9" w:rsidDel="006D480C" w:rsidRDefault="00A81581" w:rsidP="00A81581">
            <w:pPr>
              <w:autoSpaceDE/>
              <w:autoSpaceDN/>
              <w:adjustRightInd/>
              <w:contextualSpacing w:val="0"/>
              <w:jc w:val="center"/>
              <w:rPr>
                <w:del w:id="16" w:author="Richard Haynes" w:date="2021-11-09T15:29:00Z"/>
                <w:sz w:val="22"/>
                <w:szCs w:val="22"/>
              </w:rPr>
            </w:pPr>
            <w:del w:id="17" w:author="Richard Haynes" w:date="2021-11-09T15:29:00Z">
              <w:r w:rsidRPr="00F350A9" w:rsidDel="006D480C">
                <w:rPr>
                  <w:sz w:val="22"/>
                  <w:szCs w:val="22"/>
                </w:rPr>
                <w:sym w:font="Wingdings" w:char="F0FC"/>
              </w:r>
            </w:del>
          </w:p>
          <w:p w14:paraId="0EEBB865" w14:textId="09162645" w:rsidR="00A81581" w:rsidRPr="00F350A9" w:rsidDel="006D480C" w:rsidRDefault="00A81581" w:rsidP="00A81581">
            <w:pPr>
              <w:autoSpaceDE/>
              <w:autoSpaceDN/>
              <w:adjustRightInd/>
              <w:contextualSpacing w:val="0"/>
              <w:jc w:val="center"/>
              <w:rPr>
                <w:del w:id="18" w:author="Richard Haynes" w:date="2021-11-09T15:29:00Z"/>
                <w:sz w:val="22"/>
                <w:szCs w:val="22"/>
                <w:vertAlign w:val="superscript"/>
              </w:rPr>
            </w:pPr>
            <w:del w:id="19" w:author="Richard Haynes" w:date="2021-11-09T15:29:00Z">
              <w:r w:rsidRPr="00F350A9" w:rsidDel="006D480C">
                <w:rPr>
                  <w:sz w:val="18"/>
                  <w:szCs w:val="22"/>
                </w:rPr>
                <w:delText>(age ≥18 years)</w:delText>
              </w:r>
            </w:del>
          </w:p>
        </w:tc>
        <w:tc>
          <w:tcPr>
            <w:tcW w:w="1871" w:type="dxa"/>
          </w:tcPr>
          <w:p w14:paraId="040DB6CA" w14:textId="35DB2DBF" w:rsidR="00A81581" w:rsidRPr="00F350A9" w:rsidDel="006D480C" w:rsidRDefault="00A81581" w:rsidP="00A81581">
            <w:pPr>
              <w:autoSpaceDE/>
              <w:autoSpaceDN/>
              <w:adjustRightInd/>
              <w:contextualSpacing w:val="0"/>
              <w:jc w:val="center"/>
              <w:rPr>
                <w:del w:id="20" w:author="Richard Haynes" w:date="2021-11-09T15:29:00Z"/>
                <w:sz w:val="22"/>
                <w:szCs w:val="22"/>
              </w:rPr>
            </w:pPr>
            <w:del w:id="21" w:author="Richard Haynes" w:date="2021-11-09T15:29:00Z">
              <w:r w:rsidRPr="00F350A9" w:rsidDel="006D480C">
                <w:rPr>
                  <w:sz w:val="22"/>
                  <w:szCs w:val="22"/>
                </w:rPr>
                <w:sym w:font="Wingdings" w:char="F0FB"/>
              </w:r>
            </w:del>
          </w:p>
        </w:tc>
        <w:tc>
          <w:tcPr>
            <w:tcW w:w="1871" w:type="dxa"/>
          </w:tcPr>
          <w:p w14:paraId="1D2A0A6C" w14:textId="49A8D811" w:rsidR="00A81581" w:rsidRPr="00F350A9" w:rsidDel="006D480C" w:rsidRDefault="00A81581" w:rsidP="00A81581">
            <w:pPr>
              <w:autoSpaceDE/>
              <w:autoSpaceDN/>
              <w:adjustRightInd/>
              <w:contextualSpacing w:val="0"/>
              <w:jc w:val="center"/>
              <w:rPr>
                <w:del w:id="22" w:author="Richard Haynes" w:date="2021-11-09T15:29:00Z"/>
                <w:sz w:val="22"/>
                <w:szCs w:val="22"/>
              </w:rPr>
            </w:pPr>
            <w:del w:id="23" w:author="Richard Haynes" w:date="2021-11-09T15:29:00Z">
              <w:r w:rsidRPr="00F350A9" w:rsidDel="006D480C">
                <w:rPr>
                  <w:sz w:val="22"/>
                  <w:szCs w:val="22"/>
                </w:rPr>
                <w:sym w:font="Wingdings" w:char="F0FB"/>
              </w:r>
            </w:del>
          </w:p>
        </w:tc>
      </w:tr>
      <w:tr w:rsidR="00A81581" w14:paraId="438C9789" w14:textId="77777777" w:rsidTr="00A81581">
        <w:tc>
          <w:tcPr>
            <w:tcW w:w="1349" w:type="dxa"/>
            <w:tcBorders>
              <w:top w:val="nil"/>
              <w:bottom w:val="nil"/>
            </w:tcBorders>
          </w:tcPr>
          <w:p w14:paraId="273C41C3" w14:textId="4C44B146" w:rsidR="00A81581" w:rsidRPr="00F350A9" w:rsidRDefault="006D480C" w:rsidP="00A81581">
            <w:pPr>
              <w:autoSpaceDE/>
              <w:autoSpaceDN/>
              <w:adjustRightInd/>
              <w:contextualSpacing w:val="0"/>
              <w:jc w:val="left"/>
              <w:rPr>
                <w:sz w:val="22"/>
                <w:szCs w:val="22"/>
              </w:rPr>
            </w:pPr>
            <w:ins w:id="24" w:author="Richard Haynes" w:date="2021-11-09T15:29:00Z">
              <w:r>
                <w:rPr>
                  <w:sz w:val="22"/>
                  <w:szCs w:val="22"/>
                </w:rPr>
                <w:t>COVID-19</w:t>
              </w:r>
            </w:ins>
          </w:p>
        </w:tc>
        <w:tc>
          <w:tcPr>
            <w:tcW w:w="3151" w:type="dxa"/>
          </w:tcPr>
          <w:p w14:paraId="4DB38C50" w14:textId="77777777" w:rsidR="00A81581" w:rsidRPr="00F350A9" w:rsidRDefault="00A81581" w:rsidP="00A81581">
            <w:pPr>
              <w:autoSpaceDE/>
              <w:autoSpaceDN/>
              <w:adjustRightInd/>
              <w:contextualSpacing w:val="0"/>
              <w:jc w:val="left"/>
              <w:rPr>
                <w:sz w:val="22"/>
                <w:szCs w:val="22"/>
              </w:rPr>
            </w:pPr>
            <w:r w:rsidRPr="00F350A9">
              <w:rPr>
                <w:sz w:val="22"/>
                <w:szCs w:val="22"/>
              </w:rPr>
              <w:t>Baricitinib</w:t>
            </w:r>
          </w:p>
        </w:tc>
        <w:tc>
          <w:tcPr>
            <w:tcW w:w="1871" w:type="dxa"/>
          </w:tcPr>
          <w:p w14:paraId="7C1AB4EC"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279BB61A" w14:textId="178E4855" w:rsidR="00A81581" w:rsidRPr="00F350A9" w:rsidRDefault="00A81581" w:rsidP="006D480C">
            <w:pPr>
              <w:autoSpaceDE/>
              <w:autoSpaceDN/>
              <w:adjustRightInd/>
              <w:contextualSpacing w:val="0"/>
              <w:jc w:val="center"/>
              <w:rPr>
                <w:sz w:val="22"/>
                <w:szCs w:val="22"/>
              </w:rPr>
            </w:pPr>
            <w:r w:rsidRPr="00F350A9">
              <w:rPr>
                <w:sz w:val="18"/>
                <w:szCs w:val="22"/>
              </w:rPr>
              <w:t>(age ≥2 years)</w:t>
            </w:r>
            <w:ins w:id="25" w:author="Richard Haynes" w:date="2021-11-09T15:30:00Z">
              <w:r w:rsidR="006D480C" w:rsidRPr="006D480C">
                <w:rPr>
                  <w:sz w:val="18"/>
                  <w:szCs w:val="22"/>
                  <w:vertAlign w:val="superscript"/>
                </w:rPr>
                <w:t>a,</w:t>
              </w:r>
            </w:ins>
            <w:r>
              <w:rPr>
                <w:sz w:val="18"/>
                <w:szCs w:val="22"/>
                <w:vertAlign w:val="superscript"/>
              </w:rPr>
              <w:t>b</w:t>
            </w:r>
          </w:p>
        </w:tc>
        <w:tc>
          <w:tcPr>
            <w:tcW w:w="1871" w:type="dxa"/>
          </w:tcPr>
          <w:p w14:paraId="1BA5BA5F"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3FEB8775" w14:textId="30914B9E" w:rsidR="00A81581" w:rsidRPr="0082193C" w:rsidRDefault="00A81581" w:rsidP="00A81581">
            <w:pPr>
              <w:autoSpaceDE/>
              <w:autoSpaceDN/>
              <w:adjustRightInd/>
              <w:contextualSpacing w:val="0"/>
              <w:jc w:val="center"/>
              <w:rPr>
                <w:sz w:val="22"/>
                <w:szCs w:val="22"/>
                <w:vertAlign w:val="superscript"/>
              </w:rPr>
            </w:pPr>
            <w:r w:rsidRPr="00F350A9">
              <w:rPr>
                <w:sz w:val="18"/>
                <w:szCs w:val="22"/>
              </w:rPr>
              <w:t>(age ≥</w:t>
            </w:r>
            <w:r>
              <w:rPr>
                <w:sz w:val="18"/>
                <w:szCs w:val="22"/>
              </w:rPr>
              <w:t>18</w:t>
            </w:r>
            <w:r w:rsidRPr="00F350A9">
              <w:rPr>
                <w:sz w:val="18"/>
                <w:szCs w:val="22"/>
              </w:rPr>
              <w:t xml:space="preserve"> years)</w:t>
            </w:r>
            <w:ins w:id="26" w:author="Richard Haynes" w:date="2021-11-03T08:26:00Z">
              <w:r w:rsidR="006D480C">
                <w:rPr>
                  <w:sz w:val="18"/>
                  <w:szCs w:val="22"/>
                  <w:vertAlign w:val="superscript"/>
                </w:rPr>
                <w:t>a</w:t>
              </w:r>
            </w:ins>
          </w:p>
        </w:tc>
        <w:tc>
          <w:tcPr>
            <w:tcW w:w="1871" w:type="dxa"/>
          </w:tcPr>
          <w:p w14:paraId="49B86F24"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r>
      <w:tr w:rsidR="00A81581" w14:paraId="51B88FE6" w14:textId="77777777" w:rsidTr="00A81581">
        <w:tc>
          <w:tcPr>
            <w:tcW w:w="1349" w:type="dxa"/>
            <w:tcBorders>
              <w:top w:val="nil"/>
              <w:bottom w:val="nil"/>
            </w:tcBorders>
          </w:tcPr>
          <w:p w14:paraId="039E4C59" w14:textId="77777777" w:rsidR="00A81581" w:rsidRDefault="00A81581" w:rsidP="00A81581">
            <w:pPr>
              <w:autoSpaceDE/>
              <w:autoSpaceDN/>
              <w:adjustRightInd/>
              <w:contextualSpacing w:val="0"/>
              <w:jc w:val="left"/>
              <w:rPr>
                <w:sz w:val="22"/>
                <w:szCs w:val="22"/>
              </w:rPr>
            </w:pPr>
          </w:p>
          <w:p w14:paraId="6AE3A32F" w14:textId="77777777" w:rsidR="00A81581" w:rsidRPr="00F350A9" w:rsidRDefault="00A81581" w:rsidP="00A81581">
            <w:pPr>
              <w:autoSpaceDE/>
              <w:autoSpaceDN/>
              <w:adjustRightInd/>
              <w:contextualSpacing w:val="0"/>
              <w:jc w:val="left"/>
              <w:rPr>
                <w:sz w:val="22"/>
                <w:szCs w:val="22"/>
              </w:rPr>
            </w:pPr>
          </w:p>
        </w:tc>
        <w:tc>
          <w:tcPr>
            <w:tcW w:w="3151" w:type="dxa"/>
          </w:tcPr>
          <w:p w14:paraId="39F82C66" w14:textId="77777777" w:rsidR="00A81581" w:rsidRDefault="00A81581" w:rsidP="00A81581">
            <w:pPr>
              <w:autoSpaceDE/>
              <w:autoSpaceDN/>
              <w:adjustRightInd/>
              <w:contextualSpacing w:val="0"/>
              <w:jc w:val="left"/>
              <w:rPr>
                <w:sz w:val="22"/>
                <w:szCs w:val="22"/>
              </w:rPr>
            </w:pPr>
            <w:r>
              <w:rPr>
                <w:sz w:val="22"/>
                <w:szCs w:val="22"/>
              </w:rPr>
              <w:t>High-dose</w:t>
            </w:r>
          </w:p>
          <w:p w14:paraId="00CC154F" w14:textId="77777777" w:rsidR="00A81581" w:rsidRPr="00F350A9" w:rsidRDefault="00A81581" w:rsidP="00A81581">
            <w:pPr>
              <w:autoSpaceDE/>
              <w:autoSpaceDN/>
              <w:adjustRightInd/>
              <w:contextualSpacing w:val="0"/>
              <w:jc w:val="left"/>
              <w:rPr>
                <w:sz w:val="22"/>
                <w:szCs w:val="22"/>
              </w:rPr>
            </w:pPr>
            <w:r>
              <w:rPr>
                <w:sz w:val="22"/>
                <w:szCs w:val="22"/>
              </w:rPr>
              <w:t>corticosteroids</w:t>
            </w:r>
          </w:p>
        </w:tc>
        <w:tc>
          <w:tcPr>
            <w:tcW w:w="1871" w:type="dxa"/>
          </w:tcPr>
          <w:p w14:paraId="305A196B"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c>
          <w:tcPr>
            <w:tcW w:w="1871" w:type="dxa"/>
          </w:tcPr>
          <w:p w14:paraId="0B8DEDAD"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c>
          <w:tcPr>
            <w:tcW w:w="1871" w:type="dxa"/>
          </w:tcPr>
          <w:p w14:paraId="5EE3AF9E"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5FD53792" w14:textId="77777777" w:rsidR="00A81581" w:rsidRPr="00F350A9" w:rsidRDefault="00A81581" w:rsidP="00A81581">
            <w:pPr>
              <w:autoSpaceDE/>
              <w:autoSpaceDN/>
              <w:adjustRightInd/>
              <w:contextualSpacing w:val="0"/>
              <w:jc w:val="center"/>
              <w:rPr>
                <w:sz w:val="18"/>
                <w:szCs w:val="22"/>
              </w:rPr>
            </w:pPr>
            <w:r w:rsidRPr="00F350A9">
              <w:rPr>
                <w:sz w:val="18"/>
                <w:szCs w:val="22"/>
              </w:rPr>
              <w:t>(age ≥18 years</w:t>
            </w:r>
          </w:p>
          <w:p w14:paraId="11C1C53E" w14:textId="5E38A326" w:rsidR="00A81581" w:rsidRPr="0082193C" w:rsidRDefault="00A81581" w:rsidP="00A81581">
            <w:pPr>
              <w:autoSpaceDE/>
              <w:autoSpaceDN/>
              <w:adjustRightInd/>
              <w:contextualSpacing w:val="0"/>
              <w:jc w:val="center"/>
              <w:rPr>
                <w:sz w:val="22"/>
                <w:szCs w:val="22"/>
                <w:vertAlign w:val="superscript"/>
              </w:rPr>
            </w:pPr>
            <w:r w:rsidRPr="00F350A9">
              <w:rPr>
                <w:sz w:val="18"/>
                <w:szCs w:val="22"/>
              </w:rPr>
              <w:t>with hypoxia)</w:t>
            </w:r>
            <w:ins w:id="27" w:author="Richard Haynes" w:date="2021-11-03T08:26:00Z">
              <w:r w:rsidR="006D480C">
                <w:rPr>
                  <w:sz w:val="18"/>
                  <w:szCs w:val="22"/>
                  <w:vertAlign w:val="superscript"/>
                </w:rPr>
                <w:t>a</w:t>
              </w:r>
            </w:ins>
          </w:p>
        </w:tc>
      </w:tr>
      <w:tr w:rsidR="00A81581" w14:paraId="3D71BD62" w14:textId="77777777" w:rsidTr="00A81581">
        <w:tc>
          <w:tcPr>
            <w:tcW w:w="1349" w:type="dxa"/>
            <w:tcBorders>
              <w:top w:val="nil"/>
              <w:bottom w:val="single" w:sz="4" w:space="0" w:color="auto"/>
            </w:tcBorders>
          </w:tcPr>
          <w:p w14:paraId="3075431F" w14:textId="77777777" w:rsidR="00A81581" w:rsidRDefault="00A81581" w:rsidP="00A81581">
            <w:pPr>
              <w:autoSpaceDE/>
              <w:autoSpaceDN/>
              <w:adjustRightInd/>
              <w:contextualSpacing w:val="0"/>
              <w:jc w:val="left"/>
              <w:rPr>
                <w:sz w:val="22"/>
                <w:szCs w:val="22"/>
              </w:rPr>
            </w:pPr>
          </w:p>
          <w:p w14:paraId="1D9CCA90" w14:textId="77777777" w:rsidR="00A81581" w:rsidRPr="00F350A9" w:rsidRDefault="00A81581" w:rsidP="00A81581">
            <w:pPr>
              <w:autoSpaceDE/>
              <w:autoSpaceDN/>
              <w:adjustRightInd/>
              <w:contextualSpacing w:val="0"/>
              <w:jc w:val="left"/>
              <w:rPr>
                <w:sz w:val="22"/>
                <w:szCs w:val="22"/>
              </w:rPr>
            </w:pPr>
          </w:p>
        </w:tc>
        <w:tc>
          <w:tcPr>
            <w:tcW w:w="3151" w:type="dxa"/>
          </w:tcPr>
          <w:p w14:paraId="2313C909" w14:textId="77777777" w:rsidR="00A81581" w:rsidRPr="00F350A9" w:rsidRDefault="00A81581" w:rsidP="00A81581">
            <w:pPr>
              <w:autoSpaceDE/>
              <w:autoSpaceDN/>
              <w:adjustRightInd/>
              <w:contextualSpacing w:val="0"/>
              <w:jc w:val="left"/>
              <w:rPr>
                <w:sz w:val="22"/>
                <w:szCs w:val="22"/>
              </w:rPr>
            </w:pPr>
            <w:r w:rsidRPr="00F350A9">
              <w:rPr>
                <w:sz w:val="22"/>
                <w:szCs w:val="22"/>
              </w:rPr>
              <w:t>Empagliflozin</w:t>
            </w:r>
          </w:p>
        </w:tc>
        <w:tc>
          <w:tcPr>
            <w:tcW w:w="1871" w:type="dxa"/>
          </w:tcPr>
          <w:p w14:paraId="49142620"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25077AE2" w14:textId="77777777" w:rsidR="00A81581" w:rsidRPr="00F350A9" w:rsidRDefault="00A81581" w:rsidP="00A81581">
            <w:pPr>
              <w:autoSpaceDE/>
              <w:autoSpaceDN/>
              <w:adjustRightInd/>
              <w:contextualSpacing w:val="0"/>
              <w:jc w:val="center"/>
              <w:rPr>
                <w:sz w:val="22"/>
                <w:szCs w:val="22"/>
              </w:rPr>
            </w:pPr>
            <w:r w:rsidRPr="00F350A9">
              <w:rPr>
                <w:sz w:val="18"/>
                <w:szCs w:val="22"/>
              </w:rPr>
              <w:t>(age ≥18 years)</w:t>
            </w:r>
          </w:p>
        </w:tc>
        <w:tc>
          <w:tcPr>
            <w:tcW w:w="1871" w:type="dxa"/>
          </w:tcPr>
          <w:p w14:paraId="2B02011A" w14:textId="77777777" w:rsidR="00A81581" w:rsidRPr="008371C6" w:rsidRDefault="00A81581" w:rsidP="00A81581">
            <w:pPr>
              <w:autoSpaceDE/>
              <w:autoSpaceDN/>
              <w:adjustRightInd/>
              <w:contextualSpacing w:val="0"/>
              <w:jc w:val="center"/>
              <w:rPr>
                <w:sz w:val="22"/>
                <w:szCs w:val="22"/>
                <w:vertAlign w:val="superscript"/>
              </w:rPr>
            </w:pPr>
            <w:r w:rsidRPr="00F350A9">
              <w:rPr>
                <w:sz w:val="22"/>
                <w:szCs w:val="22"/>
              </w:rPr>
              <w:sym w:font="Wingdings" w:char="F0FB"/>
            </w:r>
          </w:p>
        </w:tc>
        <w:tc>
          <w:tcPr>
            <w:tcW w:w="1871" w:type="dxa"/>
          </w:tcPr>
          <w:p w14:paraId="06F1037D"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671F78FF" w14:textId="77777777" w:rsidR="00A81581" w:rsidRPr="008371C6" w:rsidRDefault="00A81581" w:rsidP="00A81581">
            <w:pPr>
              <w:autoSpaceDE/>
              <w:autoSpaceDN/>
              <w:adjustRightInd/>
              <w:contextualSpacing w:val="0"/>
              <w:jc w:val="center"/>
              <w:rPr>
                <w:sz w:val="22"/>
                <w:szCs w:val="22"/>
                <w:vertAlign w:val="superscript"/>
              </w:rPr>
            </w:pPr>
            <w:r w:rsidRPr="00F350A9">
              <w:rPr>
                <w:sz w:val="18"/>
                <w:szCs w:val="22"/>
              </w:rPr>
              <w:t>(age ≥18 years)</w:t>
            </w:r>
          </w:p>
        </w:tc>
      </w:tr>
      <w:tr w:rsidR="00A81581" w14:paraId="0FC89342" w14:textId="77777777" w:rsidTr="00A81581">
        <w:tc>
          <w:tcPr>
            <w:tcW w:w="1349" w:type="dxa"/>
            <w:tcBorders>
              <w:top w:val="single" w:sz="4" w:space="0" w:color="auto"/>
              <w:bottom w:val="single" w:sz="4" w:space="0" w:color="auto"/>
            </w:tcBorders>
          </w:tcPr>
          <w:p w14:paraId="4F7B1DE9" w14:textId="77777777" w:rsidR="00A81581" w:rsidRDefault="00A81581" w:rsidP="00A81581">
            <w:pPr>
              <w:autoSpaceDE/>
              <w:autoSpaceDN/>
              <w:adjustRightInd/>
              <w:contextualSpacing w:val="0"/>
              <w:jc w:val="left"/>
              <w:rPr>
                <w:sz w:val="22"/>
                <w:szCs w:val="22"/>
              </w:rPr>
            </w:pPr>
            <w:r>
              <w:rPr>
                <w:sz w:val="22"/>
                <w:szCs w:val="22"/>
              </w:rPr>
              <w:t>PIMS-TS</w:t>
            </w:r>
          </w:p>
        </w:tc>
        <w:tc>
          <w:tcPr>
            <w:tcW w:w="3151" w:type="dxa"/>
          </w:tcPr>
          <w:p w14:paraId="41374E28" w14:textId="77777777" w:rsidR="00A81581" w:rsidRPr="00F350A9" w:rsidRDefault="00A81581" w:rsidP="00A81581">
            <w:pPr>
              <w:autoSpaceDE/>
              <w:autoSpaceDN/>
              <w:adjustRightInd/>
              <w:contextualSpacing w:val="0"/>
              <w:jc w:val="left"/>
              <w:rPr>
                <w:sz w:val="22"/>
                <w:szCs w:val="22"/>
              </w:rPr>
            </w:pPr>
            <w:r>
              <w:rPr>
                <w:sz w:val="22"/>
                <w:szCs w:val="22"/>
              </w:rPr>
              <w:t>Tocilizumab or anakinra</w:t>
            </w:r>
          </w:p>
        </w:tc>
        <w:tc>
          <w:tcPr>
            <w:tcW w:w="1871" w:type="dxa"/>
          </w:tcPr>
          <w:p w14:paraId="01BE3E8F"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C"/>
            </w:r>
          </w:p>
          <w:p w14:paraId="7A72A83F" w14:textId="77777777" w:rsidR="00A81581" w:rsidRPr="00F350A9" w:rsidRDefault="00A81581" w:rsidP="00A81581">
            <w:pPr>
              <w:autoSpaceDE/>
              <w:autoSpaceDN/>
              <w:adjustRightInd/>
              <w:contextualSpacing w:val="0"/>
              <w:jc w:val="center"/>
              <w:rPr>
                <w:sz w:val="22"/>
                <w:szCs w:val="22"/>
              </w:rPr>
            </w:pPr>
            <w:r>
              <w:rPr>
                <w:sz w:val="18"/>
                <w:szCs w:val="22"/>
              </w:rPr>
              <w:t>(age ≥1 &lt;18 years</w:t>
            </w:r>
            <w:r w:rsidRPr="00F350A9">
              <w:rPr>
                <w:sz w:val="18"/>
                <w:szCs w:val="22"/>
              </w:rPr>
              <w:t>)</w:t>
            </w:r>
          </w:p>
        </w:tc>
        <w:tc>
          <w:tcPr>
            <w:tcW w:w="1871" w:type="dxa"/>
          </w:tcPr>
          <w:p w14:paraId="1BAD70DA"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c>
          <w:tcPr>
            <w:tcW w:w="1871" w:type="dxa"/>
          </w:tcPr>
          <w:p w14:paraId="67CF1E41" w14:textId="77777777" w:rsidR="00A81581" w:rsidRPr="00F350A9" w:rsidRDefault="00A81581" w:rsidP="00A81581">
            <w:pPr>
              <w:autoSpaceDE/>
              <w:autoSpaceDN/>
              <w:adjustRightInd/>
              <w:contextualSpacing w:val="0"/>
              <w:jc w:val="center"/>
              <w:rPr>
                <w:sz w:val="22"/>
                <w:szCs w:val="22"/>
              </w:rPr>
            </w:pPr>
            <w:r w:rsidRPr="00F350A9">
              <w:rPr>
                <w:sz w:val="22"/>
                <w:szCs w:val="22"/>
              </w:rPr>
              <w:sym w:font="Wingdings" w:char="F0FB"/>
            </w:r>
          </w:p>
        </w:tc>
      </w:tr>
      <w:tr w:rsidR="0082193C" w14:paraId="642D5CFA" w14:textId="77777777" w:rsidTr="00FB56E5">
        <w:trPr>
          <w:ins w:id="28" w:author="Richard Haynes" w:date="2021-11-03T08:23:00Z"/>
        </w:trPr>
        <w:tc>
          <w:tcPr>
            <w:tcW w:w="1349" w:type="dxa"/>
            <w:vMerge w:val="restart"/>
            <w:tcBorders>
              <w:top w:val="single" w:sz="4" w:space="0" w:color="auto"/>
            </w:tcBorders>
          </w:tcPr>
          <w:p w14:paraId="1DED6E66" w14:textId="6DF3751C" w:rsidR="0082193C" w:rsidRDefault="0082193C" w:rsidP="0082193C">
            <w:pPr>
              <w:autoSpaceDE/>
              <w:autoSpaceDN/>
              <w:adjustRightInd/>
              <w:contextualSpacing w:val="0"/>
              <w:jc w:val="left"/>
              <w:rPr>
                <w:ins w:id="29" w:author="Richard Haynes" w:date="2021-11-03T08:23:00Z"/>
                <w:sz w:val="22"/>
                <w:szCs w:val="22"/>
              </w:rPr>
            </w:pPr>
            <w:ins w:id="30" w:author="Richard Haynes" w:date="2021-11-03T08:23:00Z">
              <w:r>
                <w:rPr>
                  <w:sz w:val="22"/>
                  <w:szCs w:val="22"/>
                </w:rPr>
                <w:t>Influenza</w:t>
              </w:r>
            </w:ins>
          </w:p>
        </w:tc>
        <w:tc>
          <w:tcPr>
            <w:tcW w:w="3151" w:type="dxa"/>
          </w:tcPr>
          <w:p w14:paraId="38B0F0F5" w14:textId="4E48A750" w:rsidR="0082193C" w:rsidRDefault="0082193C" w:rsidP="0082193C">
            <w:pPr>
              <w:autoSpaceDE/>
              <w:autoSpaceDN/>
              <w:adjustRightInd/>
              <w:contextualSpacing w:val="0"/>
              <w:jc w:val="left"/>
              <w:rPr>
                <w:ins w:id="31" w:author="Richard Haynes" w:date="2021-11-03T08:23:00Z"/>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7718BFCA" w14:textId="57468177" w:rsidR="0082193C" w:rsidRPr="00F350A9" w:rsidRDefault="0082193C" w:rsidP="0082193C">
            <w:pPr>
              <w:autoSpaceDE/>
              <w:autoSpaceDN/>
              <w:adjustRightInd/>
              <w:contextualSpacing w:val="0"/>
              <w:jc w:val="center"/>
              <w:rPr>
                <w:ins w:id="32" w:author="Richard Haynes" w:date="2021-11-03T08:23:00Z"/>
                <w:sz w:val="22"/>
                <w:szCs w:val="22"/>
              </w:rPr>
            </w:pPr>
            <w:r w:rsidRPr="00F350A9">
              <w:rPr>
                <w:sz w:val="18"/>
                <w:szCs w:val="22"/>
              </w:rPr>
              <w:t>(age ≥1</w:t>
            </w:r>
            <w:r>
              <w:rPr>
                <w:sz w:val="18"/>
                <w:szCs w:val="22"/>
              </w:rPr>
              <w:t>2</w:t>
            </w:r>
            <w:r w:rsidRPr="00F350A9">
              <w:rPr>
                <w:sz w:val="18"/>
                <w:szCs w:val="22"/>
              </w:rPr>
              <w:t xml:space="preserve"> years)</w:t>
            </w:r>
          </w:p>
        </w:tc>
        <w:tc>
          <w:tcPr>
            <w:tcW w:w="1871" w:type="dxa"/>
          </w:tcPr>
          <w:p w14:paraId="0B82B1F4" w14:textId="46E1A8D8" w:rsidR="0082193C" w:rsidRPr="00F350A9" w:rsidRDefault="0082193C" w:rsidP="0082193C">
            <w:pPr>
              <w:autoSpaceDE/>
              <w:autoSpaceDN/>
              <w:adjustRightInd/>
              <w:contextualSpacing w:val="0"/>
              <w:jc w:val="center"/>
              <w:rPr>
                <w:ins w:id="33" w:author="Richard Haynes" w:date="2021-11-03T08:23:00Z"/>
                <w:sz w:val="22"/>
                <w:szCs w:val="22"/>
              </w:rPr>
            </w:pPr>
            <w:r w:rsidRPr="00F350A9">
              <w:rPr>
                <w:sz w:val="22"/>
                <w:szCs w:val="22"/>
              </w:rPr>
              <w:sym w:font="Wingdings" w:char="F0FB"/>
            </w:r>
          </w:p>
        </w:tc>
        <w:tc>
          <w:tcPr>
            <w:tcW w:w="1871" w:type="dxa"/>
          </w:tcPr>
          <w:p w14:paraId="2FF1A400" w14:textId="5A172E8C" w:rsidR="0082193C" w:rsidRPr="00F350A9" w:rsidRDefault="0082193C" w:rsidP="0082193C">
            <w:pPr>
              <w:autoSpaceDE/>
              <w:autoSpaceDN/>
              <w:adjustRightInd/>
              <w:contextualSpacing w:val="0"/>
              <w:jc w:val="center"/>
              <w:rPr>
                <w:ins w:id="34" w:author="Richard Haynes" w:date="2021-11-03T08:23:00Z"/>
                <w:sz w:val="22"/>
                <w:szCs w:val="22"/>
              </w:rPr>
            </w:pPr>
            <w:r w:rsidRPr="00F350A9">
              <w:rPr>
                <w:sz w:val="22"/>
                <w:szCs w:val="22"/>
              </w:rPr>
              <w:sym w:font="Wingdings" w:char="F0FB"/>
            </w:r>
          </w:p>
        </w:tc>
      </w:tr>
      <w:tr w:rsidR="0082193C" w14:paraId="69748FCE" w14:textId="77777777" w:rsidTr="00FB56E5">
        <w:trPr>
          <w:ins w:id="35" w:author="Richard Haynes" w:date="2021-11-03T08:23:00Z"/>
        </w:trPr>
        <w:tc>
          <w:tcPr>
            <w:tcW w:w="1349" w:type="dxa"/>
            <w:vMerge/>
          </w:tcPr>
          <w:p w14:paraId="4A2D57BC" w14:textId="77777777" w:rsidR="0082193C" w:rsidRDefault="0082193C" w:rsidP="0082193C">
            <w:pPr>
              <w:autoSpaceDE/>
              <w:autoSpaceDN/>
              <w:adjustRightInd/>
              <w:contextualSpacing w:val="0"/>
              <w:jc w:val="left"/>
              <w:rPr>
                <w:ins w:id="36" w:author="Richard Haynes" w:date="2021-11-03T08:23:00Z"/>
                <w:sz w:val="22"/>
                <w:szCs w:val="22"/>
              </w:rPr>
            </w:pPr>
          </w:p>
        </w:tc>
        <w:tc>
          <w:tcPr>
            <w:tcW w:w="3151" w:type="dxa"/>
          </w:tcPr>
          <w:p w14:paraId="488BA242" w14:textId="4661A705" w:rsidR="0082193C" w:rsidRDefault="0082193C" w:rsidP="0082193C">
            <w:pPr>
              <w:autoSpaceDE/>
              <w:autoSpaceDN/>
              <w:adjustRightInd/>
              <w:contextualSpacing w:val="0"/>
              <w:jc w:val="left"/>
              <w:rPr>
                <w:ins w:id="37" w:author="Richard Haynes" w:date="2021-11-03T08:23:00Z"/>
                <w:sz w:val="22"/>
                <w:szCs w:val="22"/>
              </w:rPr>
            </w:pPr>
            <w:r w:rsidRPr="00F350A9">
              <w:rPr>
                <w:sz w:val="22"/>
                <w:szCs w:val="22"/>
              </w:rPr>
              <w:t>Oseltamivir</w:t>
            </w:r>
          </w:p>
        </w:tc>
        <w:tc>
          <w:tcPr>
            <w:tcW w:w="1871" w:type="dxa"/>
          </w:tcPr>
          <w:p w14:paraId="2B5155D1"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2FDCAB73" w14:textId="6A55F516" w:rsidR="0082193C" w:rsidRPr="00F350A9" w:rsidRDefault="0082193C" w:rsidP="0082193C">
            <w:pPr>
              <w:autoSpaceDE/>
              <w:autoSpaceDN/>
              <w:adjustRightInd/>
              <w:contextualSpacing w:val="0"/>
              <w:jc w:val="center"/>
              <w:rPr>
                <w:ins w:id="38" w:author="Richard Haynes" w:date="2021-11-03T08:23:00Z"/>
                <w:sz w:val="22"/>
                <w:szCs w:val="22"/>
              </w:rPr>
            </w:pPr>
            <w:r w:rsidRPr="00F350A9">
              <w:rPr>
                <w:sz w:val="18"/>
                <w:szCs w:val="22"/>
              </w:rPr>
              <w:t>(</w:t>
            </w:r>
            <w:r>
              <w:rPr>
                <w:sz w:val="18"/>
                <w:szCs w:val="22"/>
              </w:rPr>
              <w:t>any age</w:t>
            </w:r>
            <w:r w:rsidRPr="00F350A9">
              <w:rPr>
                <w:sz w:val="18"/>
                <w:szCs w:val="22"/>
              </w:rPr>
              <w:t>)</w:t>
            </w:r>
          </w:p>
        </w:tc>
        <w:tc>
          <w:tcPr>
            <w:tcW w:w="1871" w:type="dxa"/>
          </w:tcPr>
          <w:p w14:paraId="3FAA1CB7" w14:textId="7EA835BD" w:rsidR="0082193C" w:rsidRPr="00F350A9" w:rsidRDefault="0082193C" w:rsidP="0082193C">
            <w:pPr>
              <w:autoSpaceDE/>
              <w:autoSpaceDN/>
              <w:adjustRightInd/>
              <w:contextualSpacing w:val="0"/>
              <w:jc w:val="center"/>
              <w:rPr>
                <w:ins w:id="39" w:author="Richard Haynes" w:date="2021-11-03T08:23:00Z"/>
                <w:sz w:val="22"/>
                <w:szCs w:val="22"/>
              </w:rPr>
            </w:pPr>
            <w:r w:rsidRPr="00F350A9">
              <w:rPr>
                <w:sz w:val="22"/>
                <w:szCs w:val="22"/>
              </w:rPr>
              <w:sym w:font="Wingdings" w:char="F0FB"/>
            </w:r>
          </w:p>
        </w:tc>
        <w:tc>
          <w:tcPr>
            <w:tcW w:w="1871" w:type="dxa"/>
          </w:tcPr>
          <w:p w14:paraId="7C1C6C52" w14:textId="16229151" w:rsidR="0082193C" w:rsidRPr="00F350A9" w:rsidRDefault="0082193C" w:rsidP="0082193C">
            <w:pPr>
              <w:autoSpaceDE/>
              <w:autoSpaceDN/>
              <w:adjustRightInd/>
              <w:contextualSpacing w:val="0"/>
              <w:jc w:val="center"/>
              <w:rPr>
                <w:ins w:id="40" w:author="Richard Haynes" w:date="2021-11-03T08:23:00Z"/>
                <w:sz w:val="22"/>
                <w:szCs w:val="22"/>
              </w:rPr>
            </w:pPr>
            <w:r w:rsidRPr="00F350A9">
              <w:rPr>
                <w:sz w:val="22"/>
                <w:szCs w:val="22"/>
              </w:rPr>
              <w:sym w:font="Wingdings" w:char="F0FB"/>
            </w:r>
          </w:p>
        </w:tc>
      </w:tr>
      <w:tr w:rsidR="0082193C" w14:paraId="7335EE80" w14:textId="77777777" w:rsidTr="00FB56E5">
        <w:trPr>
          <w:ins w:id="41" w:author="Richard Haynes" w:date="2021-11-03T08:23:00Z"/>
        </w:trPr>
        <w:tc>
          <w:tcPr>
            <w:tcW w:w="1349" w:type="dxa"/>
            <w:vMerge/>
            <w:tcBorders>
              <w:bottom w:val="single" w:sz="4" w:space="0" w:color="auto"/>
            </w:tcBorders>
          </w:tcPr>
          <w:p w14:paraId="1A3DABDB" w14:textId="77777777" w:rsidR="0082193C" w:rsidRDefault="0082193C" w:rsidP="0082193C">
            <w:pPr>
              <w:autoSpaceDE/>
              <w:autoSpaceDN/>
              <w:adjustRightInd/>
              <w:contextualSpacing w:val="0"/>
              <w:jc w:val="left"/>
              <w:rPr>
                <w:ins w:id="42" w:author="Richard Haynes" w:date="2021-11-03T08:23:00Z"/>
                <w:sz w:val="22"/>
                <w:szCs w:val="22"/>
              </w:rPr>
            </w:pPr>
          </w:p>
        </w:tc>
        <w:tc>
          <w:tcPr>
            <w:tcW w:w="3151" w:type="dxa"/>
          </w:tcPr>
          <w:p w14:paraId="472D9B6E" w14:textId="77777777" w:rsidR="0082193C" w:rsidRDefault="0082193C" w:rsidP="0082193C">
            <w:pPr>
              <w:autoSpaceDE/>
              <w:autoSpaceDN/>
              <w:adjustRightInd/>
              <w:contextualSpacing w:val="0"/>
              <w:jc w:val="left"/>
              <w:rPr>
                <w:sz w:val="22"/>
                <w:szCs w:val="22"/>
              </w:rPr>
            </w:pPr>
            <w:r w:rsidRPr="00F350A9">
              <w:rPr>
                <w:sz w:val="22"/>
                <w:szCs w:val="22"/>
              </w:rPr>
              <w:t>Low-dose</w:t>
            </w:r>
          </w:p>
          <w:p w14:paraId="4AF6B292" w14:textId="3BB09DFB" w:rsidR="0082193C" w:rsidRDefault="0082193C" w:rsidP="0082193C">
            <w:pPr>
              <w:autoSpaceDE/>
              <w:autoSpaceDN/>
              <w:adjustRightInd/>
              <w:contextualSpacing w:val="0"/>
              <w:jc w:val="left"/>
              <w:rPr>
                <w:ins w:id="43" w:author="Richard Haynes" w:date="2021-11-03T08:23:00Z"/>
                <w:sz w:val="22"/>
                <w:szCs w:val="22"/>
              </w:rPr>
            </w:pPr>
            <w:r>
              <w:rPr>
                <w:sz w:val="22"/>
                <w:szCs w:val="22"/>
              </w:rPr>
              <w:t>corticosteroids</w:t>
            </w:r>
          </w:p>
        </w:tc>
        <w:tc>
          <w:tcPr>
            <w:tcW w:w="1871" w:type="dxa"/>
          </w:tcPr>
          <w:p w14:paraId="01A989EB" w14:textId="77777777" w:rsidR="0082193C" w:rsidRPr="00F350A9" w:rsidRDefault="0082193C" w:rsidP="0082193C">
            <w:pPr>
              <w:autoSpaceDE/>
              <w:autoSpaceDN/>
              <w:adjustRightInd/>
              <w:contextualSpacing w:val="0"/>
              <w:jc w:val="center"/>
              <w:rPr>
                <w:sz w:val="22"/>
                <w:szCs w:val="22"/>
              </w:rPr>
            </w:pPr>
            <w:r w:rsidRPr="00F350A9">
              <w:rPr>
                <w:sz w:val="22"/>
                <w:szCs w:val="22"/>
              </w:rPr>
              <w:sym w:font="Wingdings" w:char="F0FC"/>
            </w:r>
          </w:p>
          <w:p w14:paraId="752D65D9" w14:textId="322269C2" w:rsidR="0082193C" w:rsidRPr="00F350A9" w:rsidRDefault="0082193C" w:rsidP="0082193C">
            <w:pPr>
              <w:autoSpaceDE/>
              <w:autoSpaceDN/>
              <w:adjustRightInd/>
              <w:contextualSpacing w:val="0"/>
              <w:jc w:val="center"/>
              <w:rPr>
                <w:ins w:id="44" w:author="Richard Haynes" w:date="2021-11-03T08:23:00Z"/>
                <w:sz w:val="22"/>
                <w:szCs w:val="22"/>
              </w:rPr>
            </w:pPr>
            <w:r w:rsidRPr="00F350A9">
              <w:rPr>
                <w:sz w:val="18"/>
                <w:szCs w:val="22"/>
              </w:rPr>
              <w:t>(</w:t>
            </w:r>
            <w:r>
              <w:rPr>
                <w:sz w:val="18"/>
                <w:szCs w:val="22"/>
              </w:rPr>
              <w:t>any age with hypoxia</w:t>
            </w:r>
            <w:r w:rsidRPr="00F350A9">
              <w:rPr>
                <w:sz w:val="18"/>
                <w:szCs w:val="22"/>
              </w:rPr>
              <w:t>)</w:t>
            </w:r>
            <w:ins w:id="45" w:author="Richard Haynes" w:date="2021-11-09T15:31:00Z">
              <w:r w:rsidR="006D480C">
                <w:rPr>
                  <w:sz w:val="18"/>
                  <w:szCs w:val="22"/>
                  <w:vertAlign w:val="superscript"/>
                </w:rPr>
                <w:t>c</w:t>
              </w:r>
            </w:ins>
            <w:del w:id="46" w:author="Richard Haynes" w:date="2021-11-09T15:31:00Z">
              <w:r w:rsidDel="006D480C">
                <w:rPr>
                  <w:sz w:val="18"/>
                  <w:szCs w:val="22"/>
                  <w:vertAlign w:val="superscript"/>
                </w:rPr>
                <w:delText>d</w:delText>
              </w:r>
            </w:del>
          </w:p>
        </w:tc>
        <w:tc>
          <w:tcPr>
            <w:tcW w:w="1871" w:type="dxa"/>
          </w:tcPr>
          <w:p w14:paraId="69A93BBA" w14:textId="46371927" w:rsidR="0082193C" w:rsidRPr="00F350A9" w:rsidRDefault="0082193C" w:rsidP="0082193C">
            <w:pPr>
              <w:autoSpaceDE/>
              <w:autoSpaceDN/>
              <w:adjustRightInd/>
              <w:contextualSpacing w:val="0"/>
              <w:jc w:val="center"/>
              <w:rPr>
                <w:ins w:id="47" w:author="Richard Haynes" w:date="2021-11-03T08:23:00Z"/>
                <w:sz w:val="22"/>
                <w:szCs w:val="22"/>
              </w:rPr>
            </w:pPr>
            <w:r w:rsidRPr="00F350A9">
              <w:rPr>
                <w:sz w:val="22"/>
                <w:szCs w:val="22"/>
              </w:rPr>
              <w:sym w:font="Wingdings" w:char="F0FB"/>
            </w:r>
          </w:p>
        </w:tc>
        <w:tc>
          <w:tcPr>
            <w:tcW w:w="1871" w:type="dxa"/>
          </w:tcPr>
          <w:p w14:paraId="1C653F31" w14:textId="4ACCD1F2" w:rsidR="0082193C" w:rsidRPr="00F350A9" w:rsidRDefault="0082193C" w:rsidP="0082193C">
            <w:pPr>
              <w:autoSpaceDE/>
              <w:autoSpaceDN/>
              <w:adjustRightInd/>
              <w:contextualSpacing w:val="0"/>
              <w:jc w:val="center"/>
              <w:rPr>
                <w:ins w:id="48" w:author="Richard Haynes" w:date="2021-11-03T08:23:00Z"/>
                <w:sz w:val="22"/>
                <w:szCs w:val="22"/>
              </w:rPr>
            </w:pPr>
            <w:r w:rsidRPr="00F350A9">
              <w:rPr>
                <w:sz w:val="22"/>
                <w:szCs w:val="22"/>
              </w:rPr>
              <w:sym w:font="Wingdings" w:char="F0FB"/>
            </w:r>
          </w:p>
        </w:tc>
      </w:tr>
      <w:tr w:rsidR="00A81581" w14:paraId="77872BB1" w14:textId="77777777" w:rsidTr="00A81581">
        <w:tc>
          <w:tcPr>
            <w:tcW w:w="10113" w:type="dxa"/>
            <w:gridSpan w:val="5"/>
            <w:tcBorders>
              <w:top w:val="nil"/>
              <w:bottom w:val="single" w:sz="4" w:space="0" w:color="auto"/>
            </w:tcBorders>
          </w:tcPr>
          <w:p w14:paraId="06C96728" w14:textId="34C1EF4F" w:rsidR="00A81581" w:rsidRPr="00F350A9" w:rsidRDefault="0082193C" w:rsidP="006D480C">
            <w:pPr>
              <w:autoSpaceDE/>
              <w:autoSpaceDN/>
              <w:adjustRightInd/>
              <w:contextualSpacing w:val="0"/>
              <w:jc w:val="left"/>
              <w:rPr>
                <w:sz w:val="22"/>
                <w:szCs w:val="22"/>
              </w:rPr>
            </w:pPr>
            <w:r>
              <w:rPr>
                <w:sz w:val="20"/>
                <w:vertAlign w:val="superscript"/>
              </w:rPr>
              <w:t>a</w:t>
            </w:r>
            <w:r>
              <w:rPr>
                <w:sz w:val="20"/>
              </w:rPr>
              <w:t xml:space="preserve"> </w:t>
            </w:r>
            <w:del w:id="49" w:author="Richard Haynes" w:date="2021-11-09T15:30:00Z">
              <w:r w:rsidDel="006D480C">
                <w:rPr>
                  <w:sz w:val="20"/>
                </w:rPr>
                <w:delText xml:space="preserve">an Early Phase Assessment collecting additional information on efficacy and safety; </w:delText>
              </w:r>
            </w:del>
            <w:ins w:id="50" w:author="Richard Haynes" w:date="2021-11-03T08:25:00Z">
              <w:r>
                <w:rPr>
                  <w:sz w:val="20"/>
                </w:rPr>
                <w:t xml:space="preserve">without influenza infection; </w:t>
              </w:r>
              <w:r w:rsidR="006D480C">
                <w:rPr>
                  <w:sz w:val="20"/>
                  <w:vertAlign w:val="superscript"/>
                </w:rPr>
                <w:t>b</w:t>
              </w:r>
              <w:r>
                <w:rPr>
                  <w:sz w:val="20"/>
                  <w:vertAlign w:val="superscript"/>
                </w:rPr>
                <w:t xml:space="preserve"> </w:t>
              </w:r>
              <w:r w:rsidRPr="000A4670">
                <w:rPr>
                  <w:sz w:val="20"/>
                </w:rPr>
                <w:t xml:space="preserve">children </w:t>
              </w:r>
              <w:r>
                <w:rPr>
                  <w:sz w:val="20"/>
                </w:rPr>
                <w:t xml:space="preserve">with COVID pneumonia; </w:t>
              </w:r>
              <w:r w:rsidR="006D480C">
                <w:rPr>
                  <w:sz w:val="20"/>
                  <w:vertAlign w:val="superscript"/>
                </w:rPr>
                <w:t>c</w:t>
              </w:r>
              <w:r>
                <w:rPr>
                  <w:sz w:val="20"/>
                  <w:vertAlign w:val="superscript"/>
                </w:rPr>
                <w:t xml:space="preserve"> </w:t>
              </w:r>
              <w:r w:rsidRPr="00F97107">
                <w:rPr>
                  <w:sz w:val="20"/>
                </w:rPr>
                <w:t>without</w:t>
              </w:r>
              <w:r>
                <w:rPr>
                  <w:sz w:val="20"/>
                </w:rPr>
                <w:t xml:space="preserve"> SARS-CoV-2 infection. </w:t>
              </w:r>
            </w:ins>
            <w:r>
              <w:rPr>
                <w:sz w:val="20"/>
              </w:rPr>
              <w:t>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1D13C003" w:rsidR="00122CA0" w:rsidRPr="00633320" w:rsidRDefault="00F51743" w:rsidP="00633D2B">
      <w:r w:rsidRPr="00633320">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ADC53D2" w14:textId="6E9FC175" w:rsidR="00122CA0" w:rsidRPr="00633320" w:rsidDel="005A7474" w:rsidRDefault="00F11197" w:rsidP="00F11197">
      <w:pPr>
        <w:rPr>
          <w:del w:id="51" w:author="Richard Haynes" w:date="2021-11-09T15:33:00Z"/>
        </w:rPr>
      </w:pPr>
      <w:del w:id="52" w:author="Richard Haynes" w:date="2021-11-09T15:33:00Z">
        <w:r w:rsidRPr="00633320" w:rsidDel="005A7474">
          <w:delText xml:space="preserve">RECOVERY </w:delText>
        </w:r>
        <w:r w:rsidR="00104167" w:rsidDel="005A7474">
          <w:delText xml:space="preserve">includes </w:delText>
        </w:r>
        <w:r w:rsidRPr="00633320" w:rsidDel="005A7474">
          <w:delText xml:space="preserve">interventions for which additional information is required </w:delText>
        </w:r>
        <w:r w:rsidR="007E0BC4" w:rsidRPr="00633320" w:rsidDel="005A7474">
          <w:delText>to determine whether</w:delText>
        </w:r>
        <w:r w:rsidRPr="00633320" w:rsidDel="005A7474">
          <w:delText xml:space="preserve"> they are considered for large-scale assessment</w:delText>
        </w:r>
        <w:r w:rsidR="007E0BC4" w:rsidRPr="00633320" w:rsidDel="005A7474">
          <w:delText xml:space="preserve"> as their potential to improve outcomes in COVID-19 is uncertain</w:delText>
        </w:r>
        <w:r w:rsidRPr="00633320" w:rsidDel="005A7474">
          <w:delText xml:space="preserve">. Hence, for some patients the main randomisation part A will include an </w:delText>
        </w:r>
        <w:r w:rsidR="0076075F" w:rsidRPr="00633320" w:rsidDel="005A7474">
          <w:delText>E</w:delText>
        </w:r>
        <w:r w:rsidRPr="00633320" w:rsidDel="005A7474">
          <w:delText xml:space="preserve">arly </w:delText>
        </w:r>
        <w:r w:rsidR="0076075F" w:rsidRPr="00633320" w:rsidDel="005A7474">
          <w:delText>P</w:delText>
        </w:r>
        <w:r w:rsidRPr="00633320" w:rsidDel="005A7474">
          <w:delText xml:space="preserve">hase </w:delText>
        </w:r>
        <w:r w:rsidR="0076075F" w:rsidRPr="00633320" w:rsidDel="005A7474">
          <w:delText>A</w:delText>
        </w:r>
        <w:r w:rsidRPr="00633320" w:rsidDel="005A7474">
          <w:delText xml:space="preserve">ssessment arm in which patients may be randomised </w:delText>
        </w:r>
        <w:r w:rsidR="0090209D" w:rsidRPr="00633320" w:rsidDel="005A7474">
          <w:delText xml:space="preserve">to receive </w:delText>
        </w:r>
        <w:r w:rsidRPr="00633320" w:rsidDel="005A7474">
          <w:delText>dimethyl fumarate</w:delText>
        </w:r>
        <w:r w:rsidR="007E0BC4" w:rsidRPr="00633320" w:rsidDel="005A7474">
          <w:delText xml:space="preserve"> and additional information on efficacy and safety collected</w:delText>
        </w:r>
        <w:r w:rsidRPr="00633320" w:rsidDel="005A7474">
          <w:delText>.</w:delText>
        </w:r>
      </w:del>
    </w:p>
    <w:p w14:paraId="5CBEFAE0" w14:textId="01CD9441" w:rsidR="00F11197" w:rsidRPr="00633320" w:rsidDel="005A7474" w:rsidRDefault="00F11197" w:rsidP="00F11197">
      <w:pPr>
        <w:rPr>
          <w:del w:id="53" w:author="Richard Haynes" w:date="2021-11-09T15:33:00Z"/>
        </w:rPr>
      </w:pPr>
    </w:p>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w:t>
      </w:r>
      <w:r w:rsidR="00FF73D1" w:rsidRPr="00633320">
        <w:lastRenderedPageBreak/>
        <w:t xml:space="preserve">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B4C09F3"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del w:id="54" w:author="Richard Haynes" w:date="2021-11-03T08:28:00Z">
        <w:r w:rsidR="004B76CB" w:rsidRPr="00633320" w:rsidDel="0082193C">
          <w:delText>COVID</w:delText>
        </w:r>
        <w:r w:rsidR="00F33645" w:rsidRPr="00633320" w:rsidDel="0082193C">
          <w:delText>-19</w:delText>
        </w:r>
        <w:r w:rsidR="004B76CB" w:rsidRPr="00633320" w:rsidDel="0082193C">
          <w:delText xml:space="preserve"> </w:delText>
        </w:r>
      </w:del>
      <w:ins w:id="55" w:author="Richard Haynes" w:date="2021-11-03T08:28:00Z">
        <w:r w:rsidR="0082193C">
          <w:t xml:space="preserve">illness </w:t>
        </w:r>
      </w:ins>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329C8020"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del w:id="56" w:author="Richard Haynes" w:date="2021-11-03T08:28:00Z">
        <w:r w:rsidRPr="00633320" w:rsidDel="0082193C">
          <w:delText>, such as those being planned by the WHO</w:delText>
        </w:r>
      </w:del>
      <w:ins w:id="57" w:author="Richard Haynes" w:date="2021-11-03T08:28:00Z">
        <w:r w:rsidR="0082193C">
          <w:t xml:space="preserve"> or influenza</w:t>
        </w:r>
      </w:ins>
      <w:r w:rsidRPr="00633320">
        <w:t>.</w:t>
      </w:r>
    </w:p>
    <w:p w14:paraId="114D96DA" w14:textId="77777777" w:rsidR="00125C3C" w:rsidRPr="00633320" w:rsidRDefault="00125C3C" w:rsidP="00F123A0"/>
    <w:p w14:paraId="68A0EAFB" w14:textId="77777777"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w:t>
      </w:r>
      <w:r w:rsidRPr="00633320">
        <w:lastRenderedPageBreak/>
        <w:t>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58" w:name="Signature_Page"/>
      <w:bookmarkStart w:id="59" w:name="bookmark0"/>
      <w:bookmarkStart w:id="60" w:name="_Toc481775678"/>
      <w:bookmarkStart w:id="61" w:name="_Toc224989188"/>
      <w:bookmarkStart w:id="62" w:name="_Toc225045458"/>
      <w:bookmarkStart w:id="63" w:name="_Toc224989189"/>
      <w:bookmarkStart w:id="64" w:name="_Toc225045459"/>
      <w:bookmarkStart w:id="65" w:name="_Toc221331249"/>
      <w:bookmarkStart w:id="66" w:name="_Toc221335981"/>
      <w:bookmarkStart w:id="67" w:name="_Toc221338335"/>
      <w:bookmarkStart w:id="68" w:name="_Toc221338499"/>
      <w:bookmarkStart w:id="69" w:name="_Toc221348619"/>
      <w:bookmarkStart w:id="70" w:name="_Toc221349005"/>
      <w:bookmarkStart w:id="71" w:name="_Toc221426484"/>
      <w:bookmarkStart w:id="72" w:name="_Toc221505606"/>
      <w:bookmarkStart w:id="73" w:name="_Toc221505992"/>
      <w:bookmarkStart w:id="74" w:name="_Toc221506184"/>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4EF9040B" w14:textId="13AD0647" w:rsidR="0002542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25421" w:rsidRPr="005439BA">
        <w:rPr>
          <w:rFonts w:cs="Times New Roman"/>
          <w:noProof/>
        </w:rPr>
        <w:t>1</w:t>
      </w:r>
      <w:r w:rsidR="00025421">
        <w:rPr>
          <w:rFonts w:asciiTheme="minorHAnsi" w:hAnsiTheme="minorHAnsi" w:cstheme="minorBidi"/>
          <w:b w:val="0"/>
          <w:caps w:val="0"/>
          <w:noProof/>
          <w:color w:val="auto"/>
          <w:sz w:val="22"/>
          <w:szCs w:val="22"/>
        </w:rPr>
        <w:tab/>
      </w:r>
      <w:r w:rsidR="00025421">
        <w:rPr>
          <w:noProof/>
        </w:rPr>
        <w:t>BACKGROUND AND RATIONALE</w:t>
      </w:r>
      <w:r w:rsidR="00025421">
        <w:rPr>
          <w:noProof/>
        </w:rPr>
        <w:tab/>
      </w:r>
      <w:r w:rsidR="00025421">
        <w:rPr>
          <w:noProof/>
        </w:rPr>
        <w:fldChar w:fldCharType="begin"/>
      </w:r>
      <w:r w:rsidR="00025421">
        <w:rPr>
          <w:noProof/>
        </w:rPr>
        <w:instrText xml:space="preserve"> PAGEREF _Toc85044632 \h </w:instrText>
      </w:r>
      <w:r w:rsidR="00025421">
        <w:rPr>
          <w:noProof/>
        </w:rPr>
      </w:r>
      <w:r w:rsidR="00025421">
        <w:rPr>
          <w:noProof/>
        </w:rPr>
        <w:fldChar w:fldCharType="separate"/>
      </w:r>
      <w:r w:rsidR="009F0C79">
        <w:rPr>
          <w:noProof/>
        </w:rPr>
        <w:t>5</w:t>
      </w:r>
      <w:r w:rsidR="00025421">
        <w:rPr>
          <w:noProof/>
        </w:rPr>
        <w:fldChar w:fldCharType="end"/>
      </w:r>
    </w:p>
    <w:p w14:paraId="421CED17" w14:textId="156726DC"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1.1</w:t>
      </w:r>
      <w:r>
        <w:rPr>
          <w:rFonts w:asciiTheme="minorHAnsi" w:hAnsiTheme="minorHAnsi" w:cstheme="minorBidi"/>
          <w:bCs w:val="0"/>
          <w:smallCaps w:val="0"/>
          <w:noProof/>
          <w:color w:val="auto"/>
          <w:sz w:val="22"/>
          <w:szCs w:val="22"/>
        </w:rPr>
        <w:tab/>
      </w:r>
      <w:r w:rsidRPr="005439BA">
        <w:rPr>
          <w:noProof/>
        </w:rPr>
        <w:t>Setting</w:t>
      </w:r>
      <w:r>
        <w:rPr>
          <w:noProof/>
        </w:rPr>
        <w:tab/>
      </w:r>
      <w:r>
        <w:rPr>
          <w:noProof/>
        </w:rPr>
        <w:fldChar w:fldCharType="begin"/>
      </w:r>
      <w:r>
        <w:rPr>
          <w:noProof/>
        </w:rPr>
        <w:instrText xml:space="preserve"> PAGEREF _Toc85044633 \h </w:instrText>
      </w:r>
      <w:r>
        <w:rPr>
          <w:noProof/>
        </w:rPr>
      </w:r>
      <w:r>
        <w:rPr>
          <w:noProof/>
        </w:rPr>
        <w:fldChar w:fldCharType="separate"/>
      </w:r>
      <w:r w:rsidR="009F0C79">
        <w:rPr>
          <w:noProof/>
        </w:rPr>
        <w:t>5</w:t>
      </w:r>
      <w:r>
        <w:rPr>
          <w:noProof/>
        </w:rPr>
        <w:fldChar w:fldCharType="end"/>
      </w:r>
    </w:p>
    <w:p w14:paraId="6AC0760D" w14:textId="12E07B8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1.2</w:t>
      </w:r>
      <w:r>
        <w:rPr>
          <w:rFonts w:asciiTheme="minorHAnsi" w:hAnsiTheme="minorHAnsi" w:cstheme="minorBidi"/>
          <w:bCs w:val="0"/>
          <w:smallCaps w:val="0"/>
          <w:noProof/>
          <w:color w:val="auto"/>
          <w:sz w:val="22"/>
          <w:szCs w:val="22"/>
        </w:rPr>
        <w:tab/>
      </w:r>
      <w:r w:rsidRPr="005439BA">
        <w:rPr>
          <w:noProof/>
        </w:rPr>
        <w:t>Treatment Options</w:t>
      </w:r>
      <w:r>
        <w:rPr>
          <w:noProof/>
        </w:rPr>
        <w:tab/>
      </w:r>
      <w:r>
        <w:rPr>
          <w:noProof/>
        </w:rPr>
        <w:fldChar w:fldCharType="begin"/>
      </w:r>
      <w:r>
        <w:rPr>
          <w:noProof/>
        </w:rPr>
        <w:instrText xml:space="preserve"> PAGEREF _Toc85044634 \h </w:instrText>
      </w:r>
      <w:r>
        <w:rPr>
          <w:noProof/>
        </w:rPr>
      </w:r>
      <w:r>
        <w:rPr>
          <w:noProof/>
        </w:rPr>
        <w:fldChar w:fldCharType="separate"/>
      </w:r>
      <w:r w:rsidR="009F0C79">
        <w:rPr>
          <w:noProof/>
        </w:rPr>
        <w:t>5</w:t>
      </w:r>
      <w:r>
        <w:rPr>
          <w:noProof/>
        </w:rPr>
        <w:fldChar w:fldCharType="end"/>
      </w:r>
    </w:p>
    <w:p w14:paraId="747DC3BC" w14:textId="550C2A3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_Toc85044635 \h </w:instrText>
      </w:r>
      <w:r>
        <w:rPr>
          <w:noProof/>
        </w:rPr>
      </w:r>
      <w:r>
        <w:rPr>
          <w:noProof/>
        </w:rPr>
        <w:fldChar w:fldCharType="separate"/>
      </w:r>
      <w:r w:rsidR="009F0C79">
        <w:rPr>
          <w:noProof/>
        </w:rPr>
        <w:t>5</w:t>
      </w:r>
      <w:r>
        <w:rPr>
          <w:noProof/>
        </w:rPr>
        <w:fldChar w:fldCharType="end"/>
      </w:r>
    </w:p>
    <w:p w14:paraId="17CAFC89" w14:textId="381A05D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1.4</w:t>
      </w:r>
      <w:r>
        <w:rPr>
          <w:rFonts w:asciiTheme="minorHAnsi" w:hAnsiTheme="minorHAnsi" w:cstheme="minorBidi"/>
          <w:bCs w:val="0"/>
          <w:smallCaps w:val="0"/>
          <w:noProof/>
          <w:color w:val="auto"/>
          <w:sz w:val="22"/>
          <w:szCs w:val="22"/>
        </w:rPr>
        <w:tab/>
      </w:r>
      <w:r w:rsidRPr="005439BA">
        <w:rPr>
          <w:noProof/>
        </w:rPr>
        <w:t>Design Considerations</w:t>
      </w:r>
      <w:r>
        <w:rPr>
          <w:noProof/>
        </w:rPr>
        <w:tab/>
      </w:r>
      <w:r>
        <w:rPr>
          <w:noProof/>
        </w:rPr>
        <w:fldChar w:fldCharType="begin"/>
      </w:r>
      <w:r>
        <w:rPr>
          <w:noProof/>
        </w:rPr>
        <w:instrText xml:space="preserve"> PAGEREF _Toc85044636 \h </w:instrText>
      </w:r>
      <w:r>
        <w:rPr>
          <w:noProof/>
        </w:rPr>
      </w:r>
      <w:r>
        <w:rPr>
          <w:noProof/>
        </w:rPr>
        <w:fldChar w:fldCharType="separate"/>
      </w:r>
      <w:r w:rsidR="009F0C79">
        <w:rPr>
          <w:noProof/>
        </w:rPr>
        <w:t>6</w:t>
      </w:r>
      <w:r>
        <w:rPr>
          <w:noProof/>
        </w:rPr>
        <w:fldChar w:fldCharType="end"/>
      </w:r>
    </w:p>
    <w:p w14:paraId="6146C359" w14:textId="270FFCC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1.5</w:t>
      </w:r>
      <w:r>
        <w:rPr>
          <w:rFonts w:asciiTheme="minorHAnsi" w:hAnsiTheme="minorHAnsi" w:cstheme="minorBidi"/>
          <w:bCs w:val="0"/>
          <w:smallCaps w:val="0"/>
          <w:noProof/>
          <w:color w:val="auto"/>
          <w:sz w:val="22"/>
          <w:szCs w:val="22"/>
        </w:rPr>
        <w:tab/>
      </w:r>
      <w:r w:rsidRPr="005439BA">
        <w:rPr>
          <w:noProof/>
        </w:rPr>
        <w:t>Potential for effective treatments to become available</w:t>
      </w:r>
      <w:r>
        <w:rPr>
          <w:noProof/>
        </w:rPr>
        <w:tab/>
      </w:r>
      <w:r>
        <w:rPr>
          <w:noProof/>
        </w:rPr>
        <w:fldChar w:fldCharType="begin"/>
      </w:r>
      <w:r>
        <w:rPr>
          <w:noProof/>
        </w:rPr>
        <w:instrText xml:space="preserve"> PAGEREF _Toc85044637 \h </w:instrText>
      </w:r>
      <w:r>
        <w:rPr>
          <w:noProof/>
        </w:rPr>
      </w:r>
      <w:r>
        <w:rPr>
          <w:noProof/>
        </w:rPr>
        <w:fldChar w:fldCharType="separate"/>
      </w:r>
      <w:r w:rsidR="009F0C79">
        <w:rPr>
          <w:noProof/>
        </w:rPr>
        <w:t>6</w:t>
      </w:r>
      <w:r>
        <w:rPr>
          <w:noProof/>
        </w:rPr>
        <w:fldChar w:fldCharType="end"/>
      </w:r>
    </w:p>
    <w:p w14:paraId="72C11448" w14:textId="4B62C5A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1.6</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_Toc85044638 \h </w:instrText>
      </w:r>
      <w:r>
        <w:rPr>
          <w:noProof/>
        </w:rPr>
      </w:r>
      <w:r>
        <w:rPr>
          <w:noProof/>
        </w:rPr>
        <w:fldChar w:fldCharType="separate"/>
      </w:r>
      <w:r w:rsidR="009F0C79">
        <w:rPr>
          <w:noProof/>
        </w:rPr>
        <w:t>7</w:t>
      </w:r>
      <w:r>
        <w:rPr>
          <w:noProof/>
        </w:rPr>
        <w:fldChar w:fldCharType="end"/>
      </w:r>
    </w:p>
    <w:p w14:paraId="7433FE05" w14:textId="229B1E97"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_Toc85044639 \h </w:instrText>
      </w:r>
      <w:r>
        <w:rPr>
          <w:noProof/>
        </w:rPr>
      </w:r>
      <w:r>
        <w:rPr>
          <w:noProof/>
        </w:rPr>
        <w:fldChar w:fldCharType="separate"/>
      </w:r>
      <w:r w:rsidR="009F0C79">
        <w:rPr>
          <w:noProof/>
        </w:rPr>
        <w:t>7</w:t>
      </w:r>
      <w:r>
        <w:rPr>
          <w:noProof/>
        </w:rPr>
        <w:fldChar w:fldCharType="end"/>
      </w:r>
    </w:p>
    <w:p w14:paraId="09A50D5E" w14:textId="4982931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2.1</w:t>
      </w:r>
      <w:r>
        <w:rPr>
          <w:rFonts w:asciiTheme="minorHAnsi" w:hAnsiTheme="minorHAnsi" w:cstheme="minorBidi"/>
          <w:bCs w:val="0"/>
          <w:smallCaps w:val="0"/>
          <w:noProof/>
          <w:color w:val="auto"/>
          <w:sz w:val="22"/>
          <w:szCs w:val="22"/>
        </w:rPr>
        <w:tab/>
      </w:r>
      <w:r w:rsidRPr="005439BA">
        <w:rPr>
          <w:noProof/>
        </w:rPr>
        <w:t>Eligibility</w:t>
      </w:r>
      <w:r>
        <w:rPr>
          <w:noProof/>
        </w:rPr>
        <w:tab/>
      </w:r>
      <w:r>
        <w:rPr>
          <w:noProof/>
        </w:rPr>
        <w:fldChar w:fldCharType="begin"/>
      </w:r>
      <w:r>
        <w:rPr>
          <w:noProof/>
        </w:rPr>
        <w:instrText xml:space="preserve"> PAGEREF _Toc85044640 \h </w:instrText>
      </w:r>
      <w:r>
        <w:rPr>
          <w:noProof/>
        </w:rPr>
      </w:r>
      <w:r>
        <w:rPr>
          <w:noProof/>
        </w:rPr>
        <w:fldChar w:fldCharType="separate"/>
      </w:r>
      <w:r w:rsidR="009F0C79">
        <w:rPr>
          <w:noProof/>
        </w:rPr>
        <w:t>7</w:t>
      </w:r>
      <w:r>
        <w:rPr>
          <w:noProof/>
        </w:rPr>
        <w:fldChar w:fldCharType="end"/>
      </w:r>
    </w:p>
    <w:p w14:paraId="1BFE72E4" w14:textId="36855C5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2.2</w:t>
      </w:r>
      <w:r>
        <w:rPr>
          <w:rFonts w:asciiTheme="minorHAnsi" w:hAnsiTheme="minorHAnsi" w:cstheme="minorBidi"/>
          <w:bCs w:val="0"/>
          <w:smallCaps w:val="0"/>
          <w:noProof/>
          <w:color w:val="auto"/>
          <w:sz w:val="22"/>
          <w:szCs w:val="22"/>
        </w:rPr>
        <w:tab/>
      </w:r>
      <w:r w:rsidRPr="005439BA">
        <w:rPr>
          <w:noProof/>
        </w:rPr>
        <w:t>Consent</w:t>
      </w:r>
      <w:r>
        <w:rPr>
          <w:noProof/>
        </w:rPr>
        <w:tab/>
      </w:r>
      <w:r>
        <w:rPr>
          <w:noProof/>
        </w:rPr>
        <w:fldChar w:fldCharType="begin"/>
      </w:r>
      <w:r>
        <w:rPr>
          <w:noProof/>
        </w:rPr>
        <w:instrText xml:space="preserve"> PAGEREF _Toc85044641 \h </w:instrText>
      </w:r>
      <w:r>
        <w:rPr>
          <w:noProof/>
        </w:rPr>
      </w:r>
      <w:r>
        <w:rPr>
          <w:noProof/>
        </w:rPr>
        <w:fldChar w:fldCharType="separate"/>
      </w:r>
      <w:r w:rsidR="009F0C79">
        <w:rPr>
          <w:noProof/>
        </w:rPr>
        <w:t>8</w:t>
      </w:r>
      <w:r>
        <w:rPr>
          <w:noProof/>
        </w:rPr>
        <w:fldChar w:fldCharType="end"/>
      </w:r>
    </w:p>
    <w:p w14:paraId="0B8A60F5" w14:textId="3ED68FF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2.3</w:t>
      </w:r>
      <w:r>
        <w:rPr>
          <w:rFonts w:asciiTheme="minorHAnsi" w:hAnsiTheme="minorHAnsi" w:cstheme="minorBidi"/>
          <w:bCs w:val="0"/>
          <w:smallCaps w:val="0"/>
          <w:noProof/>
          <w:color w:val="auto"/>
          <w:sz w:val="22"/>
          <w:szCs w:val="22"/>
        </w:rPr>
        <w:tab/>
      </w:r>
      <w:r w:rsidRPr="005439BA">
        <w:rPr>
          <w:noProof/>
        </w:rPr>
        <w:t>Baseline information</w:t>
      </w:r>
      <w:r>
        <w:rPr>
          <w:noProof/>
        </w:rPr>
        <w:tab/>
      </w:r>
      <w:r>
        <w:rPr>
          <w:noProof/>
        </w:rPr>
        <w:fldChar w:fldCharType="begin"/>
      </w:r>
      <w:r>
        <w:rPr>
          <w:noProof/>
        </w:rPr>
        <w:instrText xml:space="preserve"> PAGEREF _Toc85044642 \h </w:instrText>
      </w:r>
      <w:r>
        <w:rPr>
          <w:noProof/>
        </w:rPr>
      </w:r>
      <w:r>
        <w:rPr>
          <w:noProof/>
        </w:rPr>
        <w:fldChar w:fldCharType="separate"/>
      </w:r>
      <w:r w:rsidR="009F0C79">
        <w:rPr>
          <w:noProof/>
        </w:rPr>
        <w:t>8</w:t>
      </w:r>
      <w:r>
        <w:rPr>
          <w:noProof/>
        </w:rPr>
        <w:fldChar w:fldCharType="end"/>
      </w:r>
    </w:p>
    <w:p w14:paraId="56B65F75" w14:textId="5398716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2.4</w:t>
      </w:r>
      <w:r>
        <w:rPr>
          <w:rFonts w:asciiTheme="minorHAnsi" w:hAnsiTheme="minorHAnsi" w:cstheme="minorBidi"/>
          <w:bCs w:val="0"/>
          <w:smallCaps w:val="0"/>
          <w:noProof/>
          <w:color w:val="auto"/>
          <w:sz w:val="22"/>
          <w:szCs w:val="22"/>
        </w:rPr>
        <w:tab/>
      </w:r>
      <w:r w:rsidRPr="005439BA">
        <w:rPr>
          <w:noProof/>
        </w:rPr>
        <w:t>Main randomisation</w:t>
      </w:r>
      <w:r>
        <w:rPr>
          <w:noProof/>
        </w:rPr>
        <w:tab/>
      </w:r>
      <w:r>
        <w:rPr>
          <w:noProof/>
        </w:rPr>
        <w:fldChar w:fldCharType="begin"/>
      </w:r>
      <w:r>
        <w:rPr>
          <w:noProof/>
        </w:rPr>
        <w:instrText xml:space="preserve"> PAGEREF _Toc85044643 \h </w:instrText>
      </w:r>
      <w:r>
        <w:rPr>
          <w:noProof/>
        </w:rPr>
      </w:r>
      <w:r>
        <w:rPr>
          <w:noProof/>
        </w:rPr>
        <w:fldChar w:fldCharType="separate"/>
      </w:r>
      <w:r w:rsidR="009F0C79">
        <w:rPr>
          <w:noProof/>
        </w:rPr>
        <w:t>9</w:t>
      </w:r>
      <w:r>
        <w:rPr>
          <w:noProof/>
        </w:rPr>
        <w:fldChar w:fldCharType="end"/>
      </w:r>
    </w:p>
    <w:p w14:paraId="2D78FE25" w14:textId="053C59A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2.5</w:t>
      </w:r>
      <w:r>
        <w:rPr>
          <w:rFonts w:asciiTheme="minorHAnsi" w:hAnsiTheme="minorHAnsi" w:cstheme="minorBidi"/>
          <w:bCs w:val="0"/>
          <w:smallCaps w:val="0"/>
          <w:noProof/>
          <w:color w:val="auto"/>
          <w:sz w:val="22"/>
          <w:szCs w:val="22"/>
        </w:rPr>
        <w:tab/>
      </w:r>
      <w:r w:rsidRPr="005439BA">
        <w:rPr>
          <w:noProof/>
        </w:rPr>
        <w:t>Second randomisation for children with progressive PIMS-TS</w:t>
      </w:r>
      <w:r>
        <w:rPr>
          <w:noProof/>
        </w:rPr>
        <w:tab/>
      </w:r>
      <w:r>
        <w:rPr>
          <w:noProof/>
        </w:rPr>
        <w:fldChar w:fldCharType="begin"/>
      </w:r>
      <w:r>
        <w:rPr>
          <w:noProof/>
        </w:rPr>
        <w:instrText xml:space="preserve"> PAGEREF _Toc85044644 \h </w:instrText>
      </w:r>
      <w:r>
        <w:rPr>
          <w:noProof/>
        </w:rPr>
      </w:r>
      <w:r>
        <w:rPr>
          <w:noProof/>
        </w:rPr>
        <w:fldChar w:fldCharType="separate"/>
      </w:r>
      <w:r w:rsidR="009F0C79">
        <w:rPr>
          <w:noProof/>
        </w:rPr>
        <w:t>11</w:t>
      </w:r>
      <w:r>
        <w:rPr>
          <w:noProof/>
        </w:rPr>
        <w:fldChar w:fldCharType="end"/>
      </w:r>
    </w:p>
    <w:p w14:paraId="15BAA7D6" w14:textId="7C2449A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2.6</w:t>
      </w:r>
      <w:r>
        <w:rPr>
          <w:rFonts w:asciiTheme="minorHAnsi" w:hAnsiTheme="minorHAnsi" w:cstheme="minorBidi"/>
          <w:bCs w:val="0"/>
          <w:smallCaps w:val="0"/>
          <w:noProof/>
          <w:color w:val="auto"/>
          <w:sz w:val="22"/>
          <w:szCs w:val="22"/>
        </w:rPr>
        <w:tab/>
      </w:r>
      <w:r w:rsidRPr="005439BA">
        <w:rPr>
          <w:noProof/>
        </w:rPr>
        <w:t>Administration of allocated treatment</w:t>
      </w:r>
      <w:r>
        <w:rPr>
          <w:noProof/>
        </w:rPr>
        <w:tab/>
      </w:r>
      <w:r>
        <w:rPr>
          <w:noProof/>
        </w:rPr>
        <w:fldChar w:fldCharType="begin"/>
      </w:r>
      <w:r>
        <w:rPr>
          <w:noProof/>
        </w:rPr>
        <w:instrText xml:space="preserve"> PAGEREF _Toc85044645 \h </w:instrText>
      </w:r>
      <w:r>
        <w:rPr>
          <w:noProof/>
        </w:rPr>
      </w:r>
      <w:r>
        <w:rPr>
          <w:noProof/>
        </w:rPr>
        <w:fldChar w:fldCharType="separate"/>
      </w:r>
      <w:r w:rsidR="009F0C79">
        <w:rPr>
          <w:noProof/>
        </w:rPr>
        <w:t>12</w:t>
      </w:r>
      <w:r>
        <w:rPr>
          <w:noProof/>
        </w:rPr>
        <w:fldChar w:fldCharType="end"/>
      </w:r>
    </w:p>
    <w:p w14:paraId="34C580C7" w14:textId="3233DB28"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2.7</w:t>
      </w:r>
      <w:r>
        <w:rPr>
          <w:rFonts w:asciiTheme="minorHAnsi" w:hAnsiTheme="minorHAnsi" w:cstheme="minorBidi"/>
          <w:bCs w:val="0"/>
          <w:smallCaps w:val="0"/>
          <w:noProof/>
          <w:color w:val="auto"/>
          <w:sz w:val="22"/>
          <w:szCs w:val="22"/>
        </w:rPr>
        <w:tab/>
      </w:r>
      <w:r w:rsidRPr="005439BA">
        <w:rPr>
          <w:noProof/>
        </w:rPr>
        <w:t>Collecting follow-up information</w:t>
      </w:r>
      <w:r>
        <w:rPr>
          <w:noProof/>
        </w:rPr>
        <w:tab/>
      </w:r>
      <w:r>
        <w:rPr>
          <w:noProof/>
        </w:rPr>
        <w:fldChar w:fldCharType="begin"/>
      </w:r>
      <w:r>
        <w:rPr>
          <w:noProof/>
        </w:rPr>
        <w:instrText xml:space="preserve"> PAGEREF _Toc85044646 \h </w:instrText>
      </w:r>
      <w:r>
        <w:rPr>
          <w:noProof/>
        </w:rPr>
      </w:r>
      <w:r>
        <w:rPr>
          <w:noProof/>
        </w:rPr>
        <w:fldChar w:fldCharType="separate"/>
      </w:r>
      <w:r w:rsidR="009F0C79">
        <w:rPr>
          <w:noProof/>
        </w:rPr>
        <w:t>12</w:t>
      </w:r>
      <w:r>
        <w:rPr>
          <w:noProof/>
        </w:rPr>
        <w:fldChar w:fldCharType="end"/>
      </w:r>
    </w:p>
    <w:p w14:paraId="17EA2970" w14:textId="50DD4D8F"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2.8</w:t>
      </w:r>
      <w:r>
        <w:rPr>
          <w:rFonts w:asciiTheme="minorHAnsi" w:hAnsiTheme="minorHAnsi" w:cstheme="minorBidi"/>
          <w:bCs w:val="0"/>
          <w:smallCaps w:val="0"/>
          <w:noProof/>
          <w:color w:val="auto"/>
          <w:sz w:val="22"/>
          <w:szCs w:val="22"/>
        </w:rPr>
        <w:tab/>
      </w:r>
      <w:r w:rsidRPr="005439BA">
        <w:rPr>
          <w:noProof/>
        </w:rPr>
        <w:t>Duration of follow-up</w:t>
      </w:r>
      <w:r>
        <w:rPr>
          <w:noProof/>
        </w:rPr>
        <w:tab/>
      </w:r>
      <w:r>
        <w:rPr>
          <w:noProof/>
        </w:rPr>
        <w:fldChar w:fldCharType="begin"/>
      </w:r>
      <w:r>
        <w:rPr>
          <w:noProof/>
        </w:rPr>
        <w:instrText xml:space="preserve"> PAGEREF _Toc85044647 \h </w:instrText>
      </w:r>
      <w:r>
        <w:rPr>
          <w:noProof/>
        </w:rPr>
      </w:r>
      <w:r>
        <w:rPr>
          <w:noProof/>
        </w:rPr>
        <w:fldChar w:fldCharType="separate"/>
      </w:r>
      <w:r w:rsidR="009F0C79">
        <w:rPr>
          <w:noProof/>
        </w:rPr>
        <w:t>13</w:t>
      </w:r>
      <w:r>
        <w:rPr>
          <w:noProof/>
        </w:rPr>
        <w:fldChar w:fldCharType="end"/>
      </w:r>
    </w:p>
    <w:p w14:paraId="0D446AAF" w14:textId="629A965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2.9</w:t>
      </w:r>
      <w:r>
        <w:rPr>
          <w:rFonts w:asciiTheme="minorHAnsi" w:hAnsiTheme="minorHAnsi" w:cstheme="minorBidi"/>
          <w:bCs w:val="0"/>
          <w:smallCaps w:val="0"/>
          <w:noProof/>
          <w:color w:val="auto"/>
          <w:sz w:val="22"/>
          <w:szCs w:val="22"/>
        </w:rPr>
        <w:tab/>
      </w:r>
      <w:r w:rsidRPr="005439BA">
        <w:rPr>
          <w:noProof/>
        </w:rPr>
        <w:t>Withdrawal of consent</w:t>
      </w:r>
      <w:r>
        <w:rPr>
          <w:noProof/>
        </w:rPr>
        <w:tab/>
      </w:r>
      <w:r>
        <w:rPr>
          <w:noProof/>
        </w:rPr>
        <w:fldChar w:fldCharType="begin"/>
      </w:r>
      <w:r>
        <w:rPr>
          <w:noProof/>
        </w:rPr>
        <w:instrText xml:space="preserve"> PAGEREF _Toc85044648 \h </w:instrText>
      </w:r>
      <w:r>
        <w:rPr>
          <w:noProof/>
        </w:rPr>
      </w:r>
      <w:r>
        <w:rPr>
          <w:noProof/>
        </w:rPr>
        <w:fldChar w:fldCharType="separate"/>
      </w:r>
      <w:r w:rsidR="009F0C79">
        <w:rPr>
          <w:noProof/>
        </w:rPr>
        <w:t>14</w:t>
      </w:r>
      <w:r>
        <w:rPr>
          <w:noProof/>
        </w:rPr>
        <w:fldChar w:fldCharType="end"/>
      </w:r>
    </w:p>
    <w:p w14:paraId="14BD6982" w14:textId="3A7E92D9"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_Toc85044649 \h </w:instrText>
      </w:r>
      <w:r>
        <w:rPr>
          <w:noProof/>
        </w:rPr>
      </w:r>
      <w:r>
        <w:rPr>
          <w:noProof/>
        </w:rPr>
        <w:fldChar w:fldCharType="separate"/>
      </w:r>
      <w:r w:rsidR="009F0C79">
        <w:rPr>
          <w:noProof/>
        </w:rPr>
        <w:t>14</w:t>
      </w:r>
      <w:r>
        <w:rPr>
          <w:noProof/>
        </w:rPr>
        <w:fldChar w:fldCharType="end"/>
      </w:r>
    </w:p>
    <w:p w14:paraId="418560F7" w14:textId="0059675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3.1</w:t>
      </w:r>
      <w:r>
        <w:rPr>
          <w:rFonts w:asciiTheme="minorHAnsi" w:hAnsiTheme="minorHAnsi" w:cstheme="minorBidi"/>
          <w:bCs w:val="0"/>
          <w:smallCaps w:val="0"/>
          <w:noProof/>
          <w:color w:val="auto"/>
          <w:sz w:val="22"/>
          <w:szCs w:val="22"/>
        </w:rPr>
        <w:tab/>
      </w:r>
      <w:r w:rsidRPr="005439BA">
        <w:rPr>
          <w:noProof/>
        </w:rPr>
        <w:t>Outcomes</w:t>
      </w:r>
      <w:r>
        <w:rPr>
          <w:noProof/>
        </w:rPr>
        <w:tab/>
      </w:r>
      <w:r>
        <w:rPr>
          <w:noProof/>
        </w:rPr>
        <w:fldChar w:fldCharType="begin"/>
      </w:r>
      <w:r>
        <w:rPr>
          <w:noProof/>
        </w:rPr>
        <w:instrText xml:space="preserve"> PAGEREF _Toc85044650 \h </w:instrText>
      </w:r>
      <w:r>
        <w:rPr>
          <w:noProof/>
        </w:rPr>
      </w:r>
      <w:r>
        <w:rPr>
          <w:noProof/>
        </w:rPr>
        <w:fldChar w:fldCharType="separate"/>
      </w:r>
      <w:r w:rsidR="009F0C79">
        <w:rPr>
          <w:noProof/>
        </w:rPr>
        <w:t>14</w:t>
      </w:r>
      <w:r>
        <w:rPr>
          <w:noProof/>
        </w:rPr>
        <w:fldChar w:fldCharType="end"/>
      </w:r>
    </w:p>
    <w:p w14:paraId="34E5BB2C" w14:textId="6E8AB98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3.2</w:t>
      </w:r>
      <w:r>
        <w:rPr>
          <w:rFonts w:asciiTheme="minorHAnsi" w:hAnsiTheme="minorHAnsi" w:cstheme="minorBidi"/>
          <w:bCs w:val="0"/>
          <w:smallCaps w:val="0"/>
          <w:noProof/>
          <w:color w:val="auto"/>
          <w:sz w:val="22"/>
          <w:szCs w:val="22"/>
        </w:rPr>
        <w:tab/>
      </w:r>
      <w:r w:rsidRPr="005439BA">
        <w:rPr>
          <w:noProof/>
        </w:rPr>
        <w:t>Methods of analysis</w:t>
      </w:r>
      <w:r>
        <w:rPr>
          <w:noProof/>
        </w:rPr>
        <w:tab/>
      </w:r>
      <w:r>
        <w:rPr>
          <w:noProof/>
        </w:rPr>
        <w:fldChar w:fldCharType="begin"/>
      </w:r>
      <w:r>
        <w:rPr>
          <w:noProof/>
        </w:rPr>
        <w:instrText xml:space="preserve"> PAGEREF _Toc85044651 \h </w:instrText>
      </w:r>
      <w:r>
        <w:rPr>
          <w:noProof/>
        </w:rPr>
      </w:r>
      <w:r>
        <w:rPr>
          <w:noProof/>
        </w:rPr>
        <w:fldChar w:fldCharType="separate"/>
      </w:r>
      <w:r w:rsidR="009F0C79">
        <w:rPr>
          <w:noProof/>
        </w:rPr>
        <w:t>15</w:t>
      </w:r>
      <w:r>
        <w:rPr>
          <w:noProof/>
        </w:rPr>
        <w:fldChar w:fldCharType="end"/>
      </w:r>
    </w:p>
    <w:p w14:paraId="6C4A5FD9" w14:textId="14E5646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3.3</w:t>
      </w:r>
      <w:r>
        <w:rPr>
          <w:rFonts w:asciiTheme="minorHAnsi" w:hAnsiTheme="minorHAnsi" w:cstheme="minorBidi"/>
          <w:bCs w:val="0"/>
          <w:smallCaps w:val="0"/>
          <w:noProof/>
          <w:color w:val="auto"/>
          <w:sz w:val="22"/>
          <w:szCs w:val="22"/>
        </w:rPr>
        <w:tab/>
      </w:r>
      <w:r w:rsidRPr="005439BA">
        <w:rPr>
          <w:noProof/>
        </w:rPr>
        <w:t>Children</w:t>
      </w:r>
      <w:r>
        <w:rPr>
          <w:noProof/>
        </w:rPr>
        <w:tab/>
      </w:r>
      <w:r>
        <w:rPr>
          <w:noProof/>
        </w:rPr>
        <w:fldChar w:fldCharType="begin"/>
      </w:r>
      <w:r>
        <w:rPr>
          <w:noProof/>
        </w:rPr>
        <w:instrText xml:space="preserve"> PAGEREF _Toc85044652 \h </w:instrText>
      </w:r>
      <w:r>
        <w:rPr>
          <w:noProof/>
        </w:rPr>
      </w:r>
      <w:r>
        <w:rPr>
          <w:noProof/>
        </w:rPr>
        <w:fldChar w:fldCharType="separate"/>
      </w:r>
      <w:r w:rsidR="009F0C79">
        <w:rPr>
          <w:noProof/>
        </w:rPr>
        <w:t>16</w:t>
      </w:r>
      <w:r>
        <w:rPr>
          <w:noProof/>
        </w:rPr>
        <w:fldChar w:fldCharType="end"/>
      </w:r>
    </w:p>
    <w:p w14:paraId="7C4BF201" w14:textId="2B9AEF17"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3.4</w:t>
      </w:r>
      <w:r>
        <w:rPr>
          <w:rFonts w:asciiTheme="minorHAnsi" w:hAnsiTheme="minorHAnsi" w:cstheme="minorBidi"/>
          <w:bCs w:val="0"/>
          <w:smallCaps w:val="0"/>
          <w:noProof/>
          <w:color w:val="auto"/>
          <w:sz w:val="22"/>
          <w:szCs w:val="22"/>
        </w:rPr>
        <w:tab/>
      </w:r>
      <w:r w:rsidRPr="005439BA">
        <w:rPr>
          <w:noProof/>
        </w:rPr>
        <w:t>Early phase assessments</w:t>
      </w:r>
      <w:r>
        <w:rPr>
          <w:noProof/>
        </w:rPr>
        <w:tab/>
      </w:r>
      <w:r>
        <w:rPr>
          <w:noProof/>
        </w:rPr>
        <w:fldChar w:fldCharType="begin"/>
      </w:r>
      <w:r>
        <w:rPr>
          <w:noProof/>
        </w:rPr>
        <w:instrText xml:space="preserve"> PAGEREF _Toc85044653 \h </w:instrText>
      </w:r>
      <w:r>
        <w:rPr>
          <w:noProof/>
        </w:rPr>
      </w:r>
      <w:r>
        <w:rPr>
          <w:noProof/>
        </w:rPr>
        <w:fldChar w:fldCharType="separate"/>
      </w:r>
      <w:r w:rsidR="009F0C79">
        <w:rPr>
          <w:noProof/>
        </w:rPr>
        <w:t>16</w:t>
      </w:r>
      <w:r>
        <w:rPr>
          <w:noProof/>
        </w:rPr>
        <w:fldChar w:fldCharType="end"/>
      </w:r>
    </w:p>
    <w:p w14:paraId="088FF90B" w14:textId="48A05285"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_Toc85044654 \h </w:instrText>
      </w:r>
      <w:r>
        <w:rPr>
          <w:noProof/>
        </w:rPr>
      </w:r>
      <w:r>
        <w:rPr>
          <w:noProof/>
        </w:rPr>
        <w:fldChar w:fldCharType="separate"/>
      </w:r>
      <w:r w:rsidR="009F0C79">
        <w:rPr>
          <w:noProof/>
        </w:rPr>
        <w:t>16</w:t>
      </w:r>
      <w:r>
        <w:rPr>
          <w:noProof/>
        </w:rPr>
        <w:fldChar w:fldCharType="end"/>
      </w:r>
    </w:p>
    <w:p w14:paraId="1651C509" w14:textId="65DC05C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4.1</w:t>
      </w:r>
      <w:r>
        <w:rPr>
          <w:rFonts w:asciiTheme="minorHAnsi" w:hAnsiTheme="minorHAnsi" w:cstheme="minorBidi"/>
          <w:bCs w:val="0"/>
          <w:smallCaps w:val="0"/>
          <w:noProof/>
          <w:color w:val="auto"/>
          <w:sz w:val="22"/>
          <w:szCs w:val="22"/>
        </w:rPr>
        <w:tab/>
      </w:r>
      <w:r w:rsidRPr="005439BA">
        <w:rPr>
          <w:noProof/>
        </w:rPr>
        <w:t>Recording Suspected Serious Adverse Reactions</w:t>
      </w:r>
      <w:r>
        <w:rPr>
          <w:noProof/>
        </w:rPr>
        <w:tab/>
      </w:r>
      <w:r>
        <w:rPr>
          <w:noProof/>
        </w:rPr>
        <w:fldChar w:fldCharType="begin"/>
      </w:r>
      <w:r>
        <w:rPr>
          <w:noProof/>
        </w:rPr>
        <w:instrText xml:space="preserve"> PAGEREF _Toc85044655 \h </w:instrText>
      </w:r>
      <w:r>
        <w:rPr>
          <w:noProof/>
        </w:rPr>
      </w:r>
      <w:r>
        <w:rPr>
          <w:noProof/>
        </w:rPr>
        <w:fldChar w:fldCharType="separate"/>
      </w:r>
      <w:r w:rsidR="009F0C79">
        <w:rPr>
          <w:noProof/>
        </w:rPr>
        <w:t>16</w:t>
      </w:r>
      <w:r>
        <w:rPr>
          <w:noProof/>
        </w:rPr>
        <w:fldChar w:fldCharType="end"/>
      </w:r>
    </w:p>
    <w:p w14:paraId="5A0099EC" w14:textId="6822D66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4.2</w:t>
      </w:r>
      <w:r>
        <w:rPr>
          <w:rFonts w:asciiTheme="minorHAnsi" w:hAnsiTheme="minorHAnsi" w:cstheme="minorBidi"/>
          <w:bCs w:val="0"/>
          <w:smallCaps w:val="0"/>
          <w:noProof/>
          <w:color w:val="auto"/>
          <w:sz w:val="22"/>
          <w:szCs w:val="22"/>
        </w:rPr>
        <w:tab/>
      </w:r>
      <w:r w:rsidRPr="005439BA">
        <w:rPr>
          <w:noProof/>
        </w:rPr>
        <w:t>Central assessment and onward reporting of SUSARs</w:t>
      </w:r>
      <w:r>
        <w:rPr>
          <w:noProof/>
        </w:rPr>
        <w:tab/>
      </w:r>
      <w:r>
        <w:rPr>
          <w:noProof/>
        </w:rPr>
        <w:fldChar w:fldCharType="begin"/>
      </w:r>
      <w:r>
        <w:rPr>
          <w:noProof/>
        </w:rPr>
        <w:instrText xml:space="preserve"> PAGEREF _Toc85044656 \h </w:instrText>
      </w:r>
      <w:r>
        <w:rPr>
          <w:noProof/>
        </w:rPr>
      </w:r>
      <w:r>
        <w:rPr>
          <w:noProof/>
        </w:rPr>
        <w:fldChar w:fldCharType="separate"/>
      </w:r>
      <w:r w:rsidR="009F0C79">
        <w:rPr>
          <w:noProof/>
        </w:rPr>
        <w:t>17</w:t>
      </w:r>
      <w:r>
        <w:rPr>
          <w:noProof/>
        </w:rPr>
        <w:fldChar w:fldCharType="end"/>
      </w:r>
    </w:p>
    <w:p w14:paraId="641DE0A7" w14:textId="6447EF4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4.3</w:t>
      </w:r>
      <w:r>
        <w:rPr>
          <w:rFonts w:asciiTheme="minorHAnsi" w:hAnsiTheme="minorHAnsi" w:cstheme="minorBidi"/>
          <w:bCs w:val="0"/>
          <w:smallCaps w:val="0"/>
          <w:noProof/>
          <w:color w:val="auto"/>
          <w:sz w:val="22"/>
          <w:szCs w:val="22"/>
        </w:rPr>
        <w:tab/>
      </w:r>
      <w:r w:rsidRPr="005439BA">
        <w:rPr>
          <w:noProof/>
        </w:rPr>
        <w:t>Recording other Adverse Events</w:t>
      </w:r>
      <w:r>
        <w:rPr>
          <w:noProof/>
        </w:rPr>
        <w:tab/>
      </w:r>
      <w:r>
        <w:rPr>
          <w:noProof/>
        </w:rPr>
        <w:fldChar w:fldCharType="begin"/>
      </w:r>
      <w:r>
        <w:rPr>
          <w:noProof/>
        </w:rPr>
        <w:instrText xml:space="preserve"> PAGEREF _Toc85044657 \h </w:instrText>
      </w:r>
      <w:r>
        <w:rPr>
          <w:noProof/>
        </w:rPr>
      </w:r>
      <w:r>
        <w:rPr>
          <w:noProof/>
        </w:rPr>
        <w:fldChar w:fldCharType="separate"/>
      </w:r>
      <w:r w:rsidR="009F0C79">
        <w:rPr>
          <w:noProof/>
        </w:rPr>
        <w:t>17</w:t>
      </w:r>
      <w:r>
        <w:rPr>
          <w:noProof/>
        </w:rPr>
        <w:fldChar w:fldCharType="end"/>
      </w:r>
    </w:p>
    <w:p w14:paraId="6940526A" w14:textId="75153C8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4.4</w:t>
      </w:r>
      <w:r>
        <w:rPr>
          <w:rFonts w:asciiTheme="minorHAnsi" w:hAnsiTheme="minorHAnsi" w:cstheme="minorBidi"/>
          <w:bCs w:val="0"/>
          <w:smallCaps w:val="0"/>
          <w:noProof/>
          <w:color w:val="auto"/>
          <w:sz w:val="22"/>
          <w:szCs w:val="22"/>
        </w:rPr>
        <w:tab/>
      </w:r>
      <w:r w:rsidRPr="005439BA">
        <w:rPr>
          <w:noProof/>
        </w:rPr>
        <w:t>Role of the Data Monitoring Committee (DMC)</w:t>
      </w:r>
      <w:r>
        <w:rPr>
          <w:noProof/>
        </w:rPr>
        <w:tab/>
      </w:r>
      <w:r>
        <w:rPr>
          <w:noProof/>
        </w:rPr>
        <w:fldChar w:fldCharType="begin"/>
      </w:r>
      <w:r>
        <w:rPr>
          <w:noProof/>
        </w:rPr>
        <w:instrText xml:space="preserve"> PAGEREF _Toc85044658 \h </w:instrText>
      </w:r>
      <w:r>
        <w:rPr>
          <w:noProof/>
        </w:rPr>
      </w:r>
      <w:r>
        <w:rPr>
          <w:noProof/>
        </w:rPr>
        <w:fldChar w:fldCharType="separate"/>
      </w:r>
      <w:r w:rsidR="009F0C79">
        <w:rPr>
          <w:noProof/>
        </w:rPr>
        <w:t>17</w:t>
      </w:r>
      <w:r>
        <w:rPr>
          <w:noProof/>
        </w:rPr>
        <w:fldChar w:fldCharType="end"/>
      </w:r>
    </w:p>
    <w:p w14:paraId="63A68DFD" w14:textId="4CEFA56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4.5</w:t>
      </w:r>
      <w:r>
        <w:rPr>
          <w:rFonts w:asciiTheme="minorHAnsi" w:hAnsiTheme="minorHAnsi" w:cstheme="minorBidi"/>
          <w:bCs w:val="0"/>
          <w:smallCaps w:val="0"/>
          <w:noProof/>
          <w:color w:val="auto"/>
          <w:sz w:val="22"/>
          <w:szCs w:val="22"/>
        </w:rPr>
        <w:tab/>
      </w:r>
      <w:r w:rsidRPr="005439BA">
        <w:rPr>
          <w:noProof/>
        </w:rPr>
        <w:t>Blinding</w:t>
      </w:r>
      <w:r>
        <w:rPr>
          <w:noProof/>
        </w:rPr>
        <w:tab/>
      </w:r>
      <w:r>
        <w:rPr>
          <w:noProof/>
        </w:rPr>
        <w:fldChar w:fldCharType="begin"/>
      </w:r>
      <w:r>
        <w:rPr>
          <w:noProof/>
        </w:rPr>
        <w:instrText xml:space="preserve"> PAGEREF _Toc85044659 \h </w:instrText>
      </w:r>
      <w:r>
        <w:rPr>
          <w:noProof/>
        </w:rPr>
      </w:r>
      <w:r>
        <w:rPr>
          <w:noProof/>
        </w:rPr>
        <w:fldChar w:fldCharType="separate"/>
      </w:r>
      <w:r w:rsidR="009F0C79">
        <w:rPr>
          <w:noProof/>
        </w:rPr>
        <w:t>18</w:t>
      </w:r>
      <w:r>
        <w:rPr>
          <w:noProof/>
        </w:rPr>
        <w:fldChar w:fldCharType="end"/>
      </w:r>
    </w:p>
    <w:p w14:paraId="07A208D1" w14:textId="0F0E8528"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_Toc85044660 \h </w:instrText>
      </w:r>
      <w:r>
        <w:rPr>
          <w:noProof/>
        </w:rPr>
      </w:r>
      <w:r>
        <w:rPr>
          <w:noProof/>
        </w:rPr>
        <w:fldChar w:fldCharType="separate"/>
      </w:r>
      <w:r w:rsidR="009F0C79">
        <w:rPr>
          <w:noProof/>
        </w:rPr>
        <w:t>18</w:t>
      </w:r>
      <w:r>
        <w:rPr>
          <w:noProof/>
        </w:rPr>
        <w:fldChar w:fldCharType="end"/>
      </w:r>
    </w:p>
    <w:p w14:paraId="6E38EE99" w14:textId="7ADE6C49"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5.1</w:t>
      </w:r>
      <w:r>
        <w:rPr>
          <w:rFonts w:asciiTheme="minorHAnsi" w:hAnsiTheme="minorHAnsi" w:cstheme="minorBidi"/>
          <w:bCs w:val="0"/>
          <w:smallCaps w:val="0"/>
          <w:noProof/>
          <w:color w:val="auto"/>
          <w:sz w:val="22"/>
          <w:szCs w:val="22"/>
        </w:rPr>
        <w:tab/>
      </w:r>
      <w:r w:rsidRPr="005439BA">
        <w:rPr>
          <w:noProof/>
        </w:rPr>
        <w:t>Quality By Design Principles</w:t>
      </w:r>
      <w:r>
        <w:rPr>
          <w:noProof/>
        </w:rPr>
        <w:tab/>
      </w:r>
      <w:r>
        <w:rPr>
          <w:noProof/>
        </w:rPr>
        <w:fldChar w:fldCharType="begin"/>
      </w:r>
      <w:r>
        <w:rPr>
          <w:noProof/>
        </w:rPr>
        <w:instrText xml:space="preserve"> PAGEREF _Toc85044661 \h </w:instrText>
      </w:r>
      <w:r>
        <w:rPr>
          <w:noProof/>
        </w:rPr>
      </w:r>
      <w:r>
        <w:rPr>
          <w:noProof/>
        </w:rPr>
        <w:fldChar w:fldCharType="separate"/>
      </w:r>
      <w:r w:rsidR="009F0C79">
        <w:rPr>
          <w:noProof/>
        </w:rPr>
        <w:t>18</w:t>
      </w:r>
      <w:r>
        <w:rPr>
          <w:noProof/>
        </w:rPr>
        <w:fldChar w:fldCharType="end"/>
      </w:r>
    </w:p>
    <w:p w14:paraId="19265806" w14:textId="42DC66C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5.2</w:t>
      </w:r>
      <w:r>
        <w:rPr>
          <w:rFonts w:asciiTheme="minorHAnsi" w:hAnsiTheme="minorHAnsi" w:cstheme="minorBidi"/>
          <w:bCs w:val="0"/>
          <w:smallCaps w:val="0"/>
          <w:noProof/>
          <w:color w:val="auto"/>
          <w:sz w:val="22"/>
          <w:szCs w:val="22"/>
        </w:rPr>
        <w:tab/>
      </w:r>
      <w:r w:rsidRPr="005439BA">
        <w:rPr>
          <w:noProof/>
        </w:rPr>
        <w:t>Training and monitoring</w:t>
      </w:r>
      <w:r>
        <w:rPr>
          <w:noProof/>
        </w:rPr>
        <w:tab/>
      </w:r>
      <w:r>
        <w:rPr>
          <w:noProof/>
        </w:rPr>
        <w:fldChar w:fldCharType="begin"/>
      </w:r>
      <w:r>
        <w:rPr>
          <w:noProof/>
        </w:rPr>
        <w:instrText xml:space="preserve"> PAGEREF _Toc85044662 \h </w:instrText>
      </w:r>
      <w:r>
        <w:rPr>
          <w:noProof/>
        </w:rPr>
      </w:r>
      <w:r>
        <w:rPr>
          <w:noProof/>
        </w:rPr>
        <w:fldChar w:fldCharType="separate"/>
      </w:r>
      <w:r w:rsidR="009F0C79">
        <w:rPr>
          <w:noProof/>
        </w:rPr>
        <w:t>19</w:t>
      </w:r>
      <w:r>
        <w:rPr>
          <w:noProof/>
        </w:rPr>
        <w:fldChar w:fldCharType="end"/>
      </w:r>
    </w:p>
    <w:p w14:paraId="6F0B9C25" w14:textId="7686F36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5.3</w:t>
      </w:r>
      <w:r>
        <w:rPr>
          <w:rFonts w:asciiTheme="minorHAnsi" w:hAnsiTheme="minorHAnsi" w:cstheme="minorBidi"/>
          <w:bCs w:val="0"/>
          <w:smallCaps w:val="0"/>
          <w:noProof/>
          <w:color w:val="auto"/>
          <w:sz w:val="22"/>
          <w:szCs w:val="22"/>
        </w:rPr>
        <w:tab/>
      </w:r>
      <w:r w:rsidRPr="005439BA">
        <w:rPr>
          <w:noProof/>
        </w:rPr>
        <w:t>Data management</w:t>
      </w:r>
      <w:r>
        <w:rPr>
          <w:noProof/>
        </w:rPr>
        <w:tab/>
      </w:r>
      <w:r>
        <w:rPr>
          <w:noProof/>
        </w:rPr>
        <w:fldChar w:fldCharType="begin"/>
      </w:r>
      <w:r>
        <w:rPr>
          <w:noProof/>
        </w:rPr>
        <w:instrText xml:space="preserve"> PAGEREF _Toc85044663 \h </w:instrText>
      </w:r>
      <w:r>
        <w:rPr>
          <w:noProof/>
        </w:rPr>
      </w:r>
      <w:r>
        <w:rPr>
          <w:noProof/>
        </w:rPr>
        <w:fldChar w:fldCharType="separate"/>
      </w:r>
      <w:r w:rsidR="009F0C79">
        <w:rPr>
          <w:noProof/>
        </w:rPr>
        <w:t>19</w:t>
      </w:r>
      <w:r>
        <w:rPr>
          <w:noProof/>
        </w:rPr>
        <w:fldChar w:fldCharType="end"/>
      </w:r>
    </w:p>
    <w:p w14:paraId="2B721999" w14:textId="39EA7B2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5.4</w:t>
      </w:r>
      <w:r>
        <w:rPr>
          <w:rFonts w:asciiTheme="minorHAnsi" w:hAnsiTheme="minorHAnsi" w:cstheme="minorBidi"/>
          <w:bCs w:val="0"/>
          <w:smallCaps w:val="0"/>
          <w:noProof/>
          <w:color w:val="auto"/>
          <w:sz w:val="22"/>
          <w:szCs w:val="22"/>
        </w:rPr>
        <w:tab/>
      </w:r>
      <w:r w:rsidRPr="005439BA">
        <w:rPr>
          <w:noProof/>
        </w:rPr>
        <w:t>Source documents and archiving</w:t>
      </w:r>
      <w:r>
        <w:rPr>
          <w:noProof/>
        </w:rPr>
        <w:tab/>
      </w:r>
      <w:r>
        <w:rPr>
          <w:noProof/>
        </w:rPr>
        <w:fldChar w:fldCharType="begin"/>
      </w:r>
      <w:r>
        <w:rPr>
          <w:noProof/>
        </w:rPr>
        <w:instrText xml:space="preserve"> PAGEREF _Toc85044664 \h </w:instrText>
      </w:r>
      <w:r>
        <w:rPr>
          <w:noProof/>
        </w:rPr>
      </w:r>
      <w:r>
        <w:rPr>
          <w:noProof/>
        </w:rPr>
        <w:fldChar w:fldCharType="separate"/>
      </w:r>
      <w:r w:rsidR="009F0C79">
        <w:rPr>
          <w:noProof/>
        </w:rPr>
        <w:t>19</w:t>
      </w:r>
      <w:r>
        <w:rPr>
          <w:noProof/>
        </w:rPr>
        <w:fldChar w:fldCharType="end"/>
      </w:r>
    </w:p>
    <w:p w14:paraId="534CDA9F" w14:textId="3BC19C81"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_Toc85044665 \h </w:instrText>
      </w:r>
      <w:r>
        <w:rPr>
          <w:noProof/>
        </w:rPr>
      </w:r>
      <w:r>
        <w:rPr>
          <w:noProof/>
        </w:rPr>
        <w:fldChar w:fldCharType="separate"/>
      </w:r>
      <w:r w:rsidR="009F0C79">
        <w:rPr>
          <w:noProof/>
        </w:rPr>
        <w:t>20</w:t>
      </w:r>
      <w:r>
        <w:rPr>
          <w:noProof/>
        </w:rPr>
        <w:fldChar w:fldCharType="end"/>
      </w:r>
    </w:p>
    <w:p w14:paraId="466BF003" w14:textId="7D0CAF5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6.1</w:t>
      </w:r>
      <w:r>
        <w:rPr>
          <w:rFonts w:asciiTheme="minorHAnsi" w:hAnsiTheme="minorHAnsi" w:cstheme="minorBidi"/>
          <w:bCs w:val="0"/>
          <w:smallCaps w:val="0"/>
          <w:noProof/>
          <w:color w:val="auto"/>
          <w:sz w:val="22"/>
          <w:szCs w:val="22"/>
        </w:rPr>
        <w:tab/>
      </w:r>
      <w:r w:rsidRPr="005439BA">
        <w:rPr>
          <w:noProof/>
        </w:rPr>
        <w:t>Sponsor and coordination</w:t>
      </w:r>
      <w:r>
        <w:rPr>
          <w:noProof/>
        </w:rPr>
        <w:tab/>
      </w:r>
      <w:r>
        <w:rPr>
          <w:noProof/>
        </w:rPr>
        <w:fldChar w:fldCharType="begin"/>
      </w:r>
      <w:r>
        <w:rPr>
          <w:noProof/>
        </w:rPr>
        <w:instrText xml:space="preserve"> PAGEREF _Toc85044666 \h </w:instrText>
      </w:r>
      <w:r>
        <w:rPr>
          <w:noProof/>
        </w:rPr>
      </w:r>
      <w:r>
        <w:rPr>
          <w:noProof/>
        </w:rPr>
        <w:fldChar w:fldCharType="separate"/>
      </w:r>
      <w:r w:rsidR="009F0C79">
        <w:rPr>
          <w:noProof/>
        </w:rPr>
        <w:t>20</w:t>
      </w:r>
      <w:r>
        <w:rPr>
          <w:noProof/>
        </w:rPr>
        <w:fldChar w:fldCharType="end"/>
      </w:r>
    </w:p>
    <w:p w14:paraId="35E36C4C" w14:textId="7D1456A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6.2</w:t>
      </w:r>
      <w:r>
        <w:rPr>
          <w:rFonts w:asciiTheme="minorHAnsi" w:hAnsiTheme="minorHAnsi" w:cstheme="minorBidi"/>
          <w:bCs w:val="0"/>
          <w:smallCaps w:val="0"/>
          <w:noProof/>
          <w:color w:val="auto"/>
          <w:sz w:val="22"/>
          <w:szCs w:val="22"/>
        </w:rPr>
        <w:tab/>
      </w:r>
      <w:r w:rsidRPr="005439BA">
        <w:rPr>
          <w:noProof/>
        </w:rPr>
        <w:t>Funding</w:t>
      </w:r>
      <w:r>
        <w:rPr>
          <w:noProof/>
        </w:rPr>
        <w:tab/>
      </w:r>
      <w:r>
        <w:rPr>
          <w:noProof/>
        </w:rPr>
        <w:fldChar w:fldCharType="begin"/>
      </w:r>
      <w:r>
        <w:rPr>
          <w:noProof/>
        </w:rPr>
        <w:instrText xml:space="preserve"> PAGEREF _Toc85044667 \h </w:instrText>
      </w:r>
      <w:r>
        <w:rPr>
          <w:noProof/>
        </w:rPr>
      </w:r>
      <w:r>
        <w:rPr>
          <w:noProof/>
        </w:rPr>
        <w:fldChar w:fldCharType="separate"/>
      </w:r>
      <w:r w:rsidR="009F0C79">
        <w:rPr>
          <w:noProof/>
        </w:rPr>
        <w:t>20</w:t>
      </w:r>
      <w:r>
        <w:rPr>
          <w:noProof/>
        </w:rPr>
        <w:fldChar w:fldCharType="end"/>
      </w:r>
    </w:p>
    <w:p w14:paraId="70BE64D7" w14:textId="2811BBC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6.3</w:t>
      </w:r>
      <w:r>
        <w:rPr>
          <w:rFonts w:asciiTheme="minorHAnsi" w:hAnsiTheme="minorHAnsi" w:cstheme="minorBidi"/>
          <w:bCs w:val="0"/>
          <w:smallCaps w:val="0"/>
          <w:noProof/>
          <w:color w:val="auto"/>
          <w:sz w:val="22"/>
          <w:szCs w:val="22"/>
        </w:rPr>
        <w:tab/>
      </w:r>
      <w:r w:rsidRPr="005439BA">
        <w:rPr>
          <w:noProof/>
        </w:rPr>
        <w:t>Indemnity</w:t>
      </w:r>
      <w:r>
        <w:rPr>
          <w:noProof/>
        </w:rPr>
        <w:tab/>
      </w:r>
      <w:r>
        <w:rPr>
          <w:noProof/>
        </w:rPr>
        <w:fldChar w:fldCharType="begin"/>
      </w:r>
      <w:r>
        <w:rPr>
          <w:noProof/>
        </w:rPr>
        <w:instrText xml:space="preserve"> PAGEREF _Toc85044668 \h </w:instrText>
      </w:r>
      <w:r>
        <w:rPr>
          <w:noProof/>
        </w:rPr>
      </w:r>
      <w:r>
        <w:rPr>
          <w:noProof/>
        </w:rPr>
        <w:fldChar w:fldCharType="separate"/>
      </w:r>
      <w:r w:rsidR="009F0C79">
        <w:rPr>
          <w:noProof/>
        </w:rPr>
        <w:t>20</w:t>
      </w:r>
      <w:r>
        <w:rPr>
          <w:noProof/>
        </w:rPr>
        <w:fldChar w:fldCharType="end"/>
      </w:r>
    </w:p>
    <w:p w14:paraId="532F8603" w14:textId="540BEF2B"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6.4</w:t>
      </w:r>
      <w:r>
        <w:rPr>
          <w:rFonts w:asciiTheme="minorHAnsi" w:hAnsiTheme="minorHAnsi" w:cstheme="minorBidi"/>
          <w:bCs w:val="0"/>
          <w:smallCaps w:val="0"/>
          <w:noProof/>
          <w:color w:val="auto"/>
          <w:sz w:val="22"/>
          <w:szCs w:val="22"/>
        </w:rPr>
        <w:tab/>
      </w:r>
      <w:r w:rsidRPr="005439BA">
        <w:rPr>
          <w:noProof/>
        </w:rPr>
        <w:t>Local Clinical Centres</w:t>
      </w:r>
      <w:r>
        <w:rPr>
          <w:noProof/>
        </w:rPr>
        <w:tab/>
      </w:r>
      <w:r>
        <w:rPr>
          <w:noProof/>
        </w:rPr>
        <w:fldChar w:fldCharType="begin"/>
      </w:r>
      <w:r>
        <w:rPr>
          <w:noProof/>
        </w:rPr>
        <w:instrText xml:space="preserve"> PAGEREF _Toc85044669 \h </w:instrText>
      </w:r>
      <w:r>
        <w:rPr>
          <w:noProof/>
        </w:rPr>
      </w:r>
      <w:r>
        <w:rPr>
          <w:noProof/>
        </w:rPr>
        <w:fldChar w:fldCharType="separate"/>
      </w:r>
      <w:r w:rsidR="009F0C79">
        <w:rPr>
          <w:noProof/>
        </w:rPr>
        <w:t>20</w:t>
      </w:r>
      <w:r>
        <w:rPr>
          <w:noProof/>
        </w:rPr>
        <w:fldChar w:fldCharType="end"/>
      </w:r>
    </w:p>
    <w:p w14:paraId="61350F4F" w14:textId="702217DA"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6.5</w:t>
      </w:r>
      <w:r>
        <w:rPr>
          <w:rFonts w:asciiTheme="minorHAnsi" w:hAnsiTheme="minorHAnsi" w:cstheme="minorBidi"/>
          <w:bCs w:val="0"/>
          <w:smallCaps w:val="0"/>
          <w:noProof/>
          <w:color w:val="auto"/>
          <w:sz w:val="22"/>
          <w:szCs w:val="22"/>
        </w:rPr>
        <w:tab/>
      </w:r>
      <w:r w:rsidRPr="005439BA">
        <w:rPr>
          <w:noProof/>
        </w:rPr>
        <w:t>Supply of study treatments</w:t>
      </w:r>
      <w:r>
        <w:rPr>
          <w:noProof/>
        </w:rPr>
        <w:tab/>
      </w:r>
      <w:r>
        <w:rPr>
          <w:noProof/>
        </w:rPr>
        <w:fldChar w:fldCharType="begin"/>
      </w:r>
      <w:r>
        <w:rPr>
          <w:noProof/>
        </w:rPr>
        <w:instrText xml:space="preserve"> PAGEREF _Toc85044670 \h </w:instrText>
      </w:r>
      <w:r>
        <w:rPr>
          <w:noProof/>
        </w:rPr>
      </w:r>
      <w:r>
        <w:rPr>
          <w:noProof/>
        </w:rPr>
        <w:fldChar w:fldCharType="separate"/>
      </w:r>
      <w:r w:rsidR="009F0C79">
        <w:rPr>
          <w:noProof/>
        </w:rPr>
        <w:t>20</w:t>
      </w:r>
      <w:r>
        <w:rPr>
          <w:noProof/>
        </w:rPr>
        <w:fldChar w:fldCharType="end"/>
      </w:r>
    </w:p>
    <w:p w14:paraId="4B992AF5" w14:textId="1C481D4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6.6</w:t>
      </w:r>
      <w:r>
        <w:rPr>
          <w:rFonts w:asciiTheme="minorHAnsi" w:hAnsiTheme="minorHAnsi" w:cstheme="minorBidi"/>
          <w:bCs w:val="0"/>
          <w:smallCaps w:val="0"/>
          <w:noProof/>
          <w:color w:val="auto"/>
          <w:sz w:val="22"/>
          <w:szCs w:val="22"/>
        </w:rPr>
        <w:tab/>
      </w:r>
      <w:r w:rsidRPr="005439BA">
        <w:rPr>
          <w:noProof/>
        </w:rPr>
        <w:t>End of trial</w:t>
      </w:r>
      <w:r>
        <w:rPr>
          <w:noProof/>
        </w:rPr>
        <w:tab/>
      </w:r>
      <w:r>
        <w:rPr>
          <w:noProof/>
        </w:rPr>
        <w:fldChar w:fldCharType="begin"/>
      </w:r>
      <w:r>
        <w:rPr>
          <w:noProof/>
        </w:rPr>
        <w:instrText xml:space="preserve"> PAGEREF _Toc85044671 \h </w:instrText>
      </w:r>
      <w:r>
        <w:rPr>
          <w:noProof/>
        </w:rPr>
      </w:r>
      <w:r>
        <w:rPr>
          <w:noProof/>
        </w:rPr>
        <w:fldChar w:fldCharType="separate"/>
      </w:r>
      <w:r w:rsidR="009F0C79">
        <w:rPr>
          <w:noProof/>
        </w:rPr>
        <w:t>21</w:t>
      </w:r>
      <w:r>
        <w:rPr>
          <w:noProof/>
        </w:rPr>
        <w:fldChar w:fldCharType="end"/>
      </w:r>
    </w:p>
    <w:p w14:paraId="4E11CA00" w14:textId="60F2FD40"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6.7</w:t>
      </w:r>
      <w:r>
        <w:rPr>
          <w:rFonts w:asciiTheme="minorHAnsi" w:hAnsiTheme="minorHAnsi" w:cstheme="minorBidi"/>
          <w:bCs w:val="0"/>
          <w:smallCaps w:val="0"/>
          <w:noProof/>
          <w:color w:val="auto"/>
          <w:sz w:val="22"/>
          <w:szCs w:val="22"/>
        </w:rPr>
        <w:tab/>
      </w:r>
      <w:r w:rsidRPr="005439BA">
        <w:rPr>
          <w:noProof/>
        </w:rPr>
        <w:t>Publications and reports</w:t>
      </w:r>
      <w:r>
        <w:rPr>
          <w:noProof/>
        </w:rPr>
        <w:tab/>
      </w:r>
      <w:r>
        <w:rPr>
          <w:noProof/>
        </w:rPr>
        <w:fldChar w:fldCharType="begin"/>
      </w:r>
      <w:r>
        <w:rPr>
          <w:noProof/>
        </w:rPr>
        <w:instrText xml:space="preserve"> PAGEREF _Toc85044672 \h </w:instrText>
      </w:r>
      <w:r>
        <w:rPr>
          <w:noProof/>
        </w:rPr>
      </w:r>
      <w:r>
        <w:rPr>
          <w:noProof/>
        </w:rPr>
        <w:fldChar w:fldCharType="separate"/>
      </w:r>
      <w:r w:rsidR="009F0C79">
        <w:rPr>
          <w:noProof/>
        </w:rPr>
        <w:t>21</w:t>
      </w:r>
      <w:r>
        <w:rPr>
          <w:noProof/>
        </w:rPr>
        <w:fldChar w:fldCharType="end"/>
      </w:r>
    </w:p>
    <w:p w14:paraId="1B7F4967" w14:textId="12549F11"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6.8</w:t>
      </w:r>
      <w:r>
        <w:rPr>
          <w:rFonts w:asciiTheme="minorHAnsi" w:hAnsiTheme="minorHAnsi" w:cstheme="minorBidi"/>
          <w:bCs w:val="0"/>
          <w:smallCaps w:val="0"/>
          <w:noProof/>
          <w:color w:val="auto"/>
          <w:sz w:val="22"/>
          <w:szCs w:val="22"/>
        </w:rPr>
        <w:tab/>
      </w:r>
      <w:r w:rsidRPr="005439BA">
        <w:rPr>
          <w:noProof/>
        </w:rPr>
        <w:t>Substudies</w:t>
      </w:r>
      <w:r>
        <w:rPr>
          <w:noProof/>
        </w:rPr>
        <w:tab/>
      </w:r>
      <w:r>
        <w:rPr>
          <w:noProof/>
        </w:rPr>
        <w:fldChar w:fldCharType="begin"/>
      </w:r>
      <w:r>
        <w:rPr>
          <w:noProof/>
        </w:rPr>
        <w:instrText xml:space="preserve"> PAGEREF _Toc85044673 \h </w:instrText>
      </w:r>
      <w:r>
        <w:rPr>
          <w:noProof/>
        </w:rPr>
      </w:r>
      <w:r>
        <w:rPr>
          <w:noProof/>
        </w:rPr>
        <w:fldChar w:fldCharType="separate"/>
      </w:r>
      <w:r w:rsidR="009F0C79">
        <w:rPr>
          <w:noProof/>
        </w:rPr>
        <w:t>21</w:t>
      </w:r>
      <w:r>
        <w:rPr>
          <w:noProof/>
        </w:rPr>
        <w:fldChar w:fldCharType="end"/>
      </w:r>
    </w:p>
    <w:p w14:paraId="7D2FC15E" w14:textId="33C91C3A"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_Toc85044674 \h </w:instrText>
      </w:r>
      <w:r>
        <w:rPr>
          <w:noProof/>
        </w:rPr>
      </w:r>
      <w:r>
        <w:rPr>
          <w:noProof/>
        </w:rPr>
        <w:fldChar w:fldCharType="separate"/>
      </w:r>
      <w:r w:rsidR="009F0C79">
        <w:rPr>
          <w:noProof/>
        </w:rPr>
        <w:t>22</w:t>
      </w:r>
      <w:r>
        <w:rPr>
          <w:noProof/>
        </w:rPr>
        <w:fldChar w:fldCharType="end"/>
      </w:r>
    </w:p>
    <w:p w14:paraId="2C1A21E5" w14:textId="28E15389"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_Toc85044675 \h </w:instrText>
      </w:r>
      <w:r>
        <w:rPr>
          <w:noProof/>
        </w:rPr>
      </w:r>
      <w:r>
        <w:rPr>
          <w:noProof/>
        </w:rPr>
        <w:fldChar w:fldCharType="separate"/>
      </w:r>
      <w:r w:rsidR="009F0C79">
        <w:rPr>
          <w:noProof/>
        </w:rPr>
        <w:t>24</w:t>
      </w:r>
      <w:r>
        <w:rPr>
          <w:noProof/>
        </w:rPr>
        <w:fldChar w:fldCharType="end"/>
      </w:r>
    </w:p>
    <w:p w14:paraId="019313A7" w14:textId="4A7CBE9C"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8.1</w:t>
      </w:r>
      <w:r>
        <w:rPr>
          <w:rFonts w:asciiTheme="minorHAnsi" w:hAnsiTheme="minorHAnsi" w:cstheme="minorBidi"/>
          <w:bCs w:val="0"/>
          <w:smallCaps w:val="0"/>
          <w:noProof/>
          <w:color w:val="auto"/>
          <w:sz w:val="22"/>
          <w:szCs w:val="22"/>
        </w:rPr>
        <w:tab/>
      </w:r>
      <w:r w:rsidRPr="005439BA">
        <w:rPr>
          <w:noProof/>
        </w:rPr>
        <w:t>Appendix 1: Information about the treatment arms</w:t>
      </w:r>
      <w:r>
        <w:rPr>
          <w:noProof/>
        </w:rPr>
        <w:tab/>
      </w:r>
      <w:r>
        <w:rPr>
          <w:noProof/>
        </w:rPr>
        <w:fldChar w:fldCharType="begin"/>
      </w:r>
      <w:r>
        <w:rPr>
          <w:noProof/>
        </w:rPr>
        <w:instrText xml:space="preserve"> PAGEREF _Toc85044676 \h </w:instrText>
      </w:r>
      <w:r>
        <w:rPr>
          <w:noProof/>
        </w:rPr>
      </w:r>
      <w:r>
        <w:rPr>
          <w:noProof/>
        </w:rPr>
        <w:fldChar w:fldCharType="separate"/>
      </w:r>
      <w:r w:rsidR="009F0C79">
        <w:rPr>
          <w:noProof/>
        </w:rPr>
        <w:t>24</w:t>
      </w:r>
      <w:r>
        <w:rPr>
          <w:noProof/>
        </w:rPr>
        <w:fldChar w:fldCharType="end"/>
      </w:r>
    </w:p>
    <w:p w14:paraId="0265AFC2" w14:textId="312D6FF5"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8.2</w:t>
      </w:r>
      <w:r>
        <w:rPr>
          <w:rFonts w:asciiTheme="minorHAnsi" w:hAnsiTheme="minorHAnsi" w:cstheme="minorBidi"/>
          <w:bCs w:val="0"/>
          <w:smallCaps w:val="0"/>
          <w:noProof/>
          <w:color w:val="auto"/>
          <w:sz w:val="22"/>
          <w:szCs w:val="22"/>
        </w:rPr>
        <w:tab/>
      </w:r>
      <w:r w:rsidRPr="005439BA">
        <w:rPr>
          <w:noProof/>
        </w:rPr>
        <w:t>Appendix 2: Drug specific contraindications and cautions</w:t>
      </w:r>
      <w:r>
        <w:rPr>
          <w:noProof/>
        </w:rPr>
        <w:tab/>
      </w:r>
      <w:r>
        <w:rPr>
          <w:noProof/>
        </w:rPr>
        <w:fldChar w:fldCharType="begin"/>
      </w:r>
      <w:r>
        <w:rPr>
          <w:noProof/>
        </w:rPr>
        <w:instrText xml:space="preserve"> PAGEREF _Toc85044677 \h </w:instrText>
      </w:r>
      <w:r>
        <w:rPr>
          <w:noProof/>
        </w:rPr>
      </w:r>
      <w:r>
        <w:rPr>
          <w:noProof/>
        </w:rPr>
        <w:fldChar w:fldCharType="separate"/>
      </w:r>
      <w:r w:rsidR="009F0C79">
        <w:rPr>
          <w:noProof/>
        </w:rPr>
        <w:t>27</w:t>
      </w:r>
      <w:r>
        <w:rPr>
          <w:noProof/>
        </w:rPr>
        <w:fldChar w:fldCharType="end"/>
      </w:r>
    </w:p>
    <w:p w14:paraId="121460E6" w14:textId="4E3C5D83"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8.3</w:t>
      </w:r>
      <w:r>
        <w:rPr>
          <w:rFonts w:asciiTheme="minorHAnsi" w:hAnsiTheme="minorHAnsi" w:cstheme="minorBidi"/>
          <w:bCs w:val="0"/>
          <w:smallCaps w:val="0"/>
          <w:noProof/>
          <w:color w:val="auto"/>
          <w:sz w:val="22"/>
          <w:szCs w:val="22"/>
        </w:rPr>
        <w:tab/>
      </w:r>
      <w:r w:rsidRPr="005439BA">
        <w:rPr>
          <w:noProof/>
        </w:rPr>
        <w:t>Appendix 3: Paediatric dosing information</w:t>
      </w:r>
      <w:r>
        <w:rPr>
          <w:noProof/>
        </w:rPr>
        <w:tab/>
      </w:r>
      <w:r>
        <w:rPr>
          <w:noProof/>
        </w:rPr>
        <w:fldChar w:fldCharType="begin"/>
      </w:r>
      <w:r>
        <w:rPr>
          <w:noProof/>
        </w:rPr>
        <w:instrText xml:space="preserve"> PAGEREF _Toc85044678 \h </w:instrText>
      </w:r>
      <w:r>
        <w:rPr>
          <w:noProof/>
        </w:rPr>
      </w:r>
      <w:r>
        <w:rPr>
          <w:noProof/>
        </w:rPr>
        <w:fldChar w:fldCharType="separate"/>
      </w:r>
      <w:r w:rsidR="009F0C79">
        <w:rPr>
          <w:noProof/>
        </w:rPr>
        <w:t>29</w:t>
      </w:r>
      <w:r>
        <w:rPr>
          <w:noProof/>
        </w:rPr>
        <w:fldChar w:fldCharType="end"/>
      </w:r>
    </w:p>
    <w:p w14:paraId="32D6181B" w14:textId="2C843BBE"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8.4</w:t>
      </w:r>
      <w:r>
        <w:rPr>
          <w:rFonts w:asciiTheme="minorHAnsi" w:hAnsiTheme="minorHAnsi" w:cstheme="minorBidi"/>
          <w:bCs w:val="0"/>
          <w:smallCaps w:val="0"/>
          <w:noProof/>
          <w:color w:val="auto"/>
          <w:sz w:val="22"/>
          <w:szCs w:val="22"/>
        </w:rPr>
        <w:tab/>
      </w:r>
      <w:r w:rsidRPr="005439BA">
        <w:rPr>
          <w:noProof/>
        </w:rPr>
        <w:t>Appendix 1: Use of IMPs in pregnant and breastfeeding women</w:t>
      </w:r>
      <w:r>
        <w:rPr>
          <w:noProof/>
        </w:rPr>
        <w:tab/>
      </w:r>
      <w:r>
        <w:rPr>
          <w:noProof/>
        </w:rPr>
        <w:fldChar w:fldCharType="begin"/>
      </w:r>
      <w:r>
        <w:rPr>
          <w:noProof/>
        </w:rPr>
        <w:instrText xml:space="preserve"> PAGEREF _Toc85044679 \h </w:instrText>
      </w:r>
      <w:r>
        <w:rPr>
          <w:noProof/>
        </w:rPr>
      </w:r>
      <w:r>
        <w:rPr>
          <w:noProof/>
        </w:rPr>
        <w:fldChar w:fldCharType="separate"/>
      </w:r>
      <w:r w:rsidR="009F0C79">
        <w:rPr>
          <w:noProof/>
        </w:rPr>
        <w:t>30</w:t>
      </w:r>
      <w:r>
        <w:rPr>
          <w:noProof/>
        </w:rPr>
        <w:fldChar w:fldCharType="end"/>
      </w:r>
    </w:p>
    <w:p w14:paraId="5A678602" w14:textId="30F52D08"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8.5</w:t>
      </w:r>
      <w:r>
        <w:rPr>
          <w:rFonts w:asciiTheme="minorHAnsi" w:hAnsiTheme="minorHAnsi" w:cstheme="minorBidi"/>
          <w:bCs w:val="0"/>
          <w:smallCaps w:val="0"/>
          <w:noProof/>
          <w:color w:val="auto"/>
          <w:sz w:val="22"/>
          <w:szCs w:val="22"/>
        </w:rPr>
        <w:tab/>
      </w:r>
      <w:r w:rsidRPr="005439BA">
        <w:rPr>
          <w:noProof/>
        </w:rPr>
        <w:t>Appendix 5: Early phase assessment details</w:t>
      </w:r>
      <w:r>
        <w:rPr>
          <w:noProof/>
        </w:rPr>
        <w:tab/>
      </w:r>
      <w:r>
        <w:rPr>
          <w:noProof/>
        </w:rPr>
        <w:fldChar w:fldCharType="begin"/>
      </w:r>
      <w:r>
        <w:rPr>
          <w:noProof/>
        </w:rPr>
        <w:instrText xml:space="preserve"> PAGEREF _Toc85044680 \h </w:instrText>
      </w:r>
      <w:r>
        <w:rPr>
          <w:noProof/>
        </w:rPr>
      </w:r>
      <w:r>
        <w:rPr>
          <w:noProof/>
        </w:rPr>
        <w:fldChar w:fldCharType="separate"/>
      </w:r>
      <w:r w:rsidR="009F0C79">
        <w:rPr>
          <w:noProof/>
        </w:rPr>
        <w:t>32</w:t>
      </w:r>
      <w:r>
        <w:rPr>
          <w:noProof/>
        </w:rPr>
        <w:fldChar w:fldCharType="end"/>
      </w:r>
    </w:p>
    <w:p w14:paraId="508CD3C7" w14:textId="08A2FAA2" w:rsidR="00025421" w:rsidRDefault="00025421">
      <w:pPr>
        <w:pStyle w:val="TOC2"/>
        <w:rPr>
          <w:rFonts w:asciiTheme="minorHAnsi" w:hAnsiTheme="minorHAnsi" w:cstheme="minorBidi"/>
          <w:bCs w:val="0"/>
          <w:smallCaps w:val="0"/>
          <w:noProof/>
          <w:color w:val="auto"/>
          <w:sz w:val="22"/>
          <w:szCs w:val="22"/>
        </w:rPr>
      </w:pPr>
      <w:r w:rsidRPr="005439BA">
        <w:rPr>
          <w:rFonts w:cs="Times New Roman"/>
          <w:noProof/>
        </w:rPr>
        <w:t>8.6</w:t>
      </w:r>
      <w:r>
        <w:rPr>
          <w:rFonts w:asciiTheme="minorHAnsi" w:hAnsiTheme="minorHAnsi" w:cstheme="minorBidi"/>
          <w:bCs w:val="0"/>
          <w:smallCaps w:val="0"/>
          <w:noProof/>
          <w:color w:val="auto"/>
          <w:sz w:val="22"/>
          <w:szCs w:val="22"/>
        </w:rPr>
        <w:tab/>
      </w:r>
      <w:r w:rsidRPr="005439BA">
        <w:rPr>
          <w:noProof/>
        </w:rPr>
        <w:t>Appendix 6: Organisational Structure and Responsibilities</w:t>
      </w:r>
      <w:r>
        <w:rPr>
          <w:noProof/>
        </w:rPr>
        <w:tab/>
      </w:r>
      <w:r>
        <w:rPr>
          <w:noProof/>
        </w:rPr>
        <w:fldChar w:fldCharType="begin"/>
      </w:r>
      <w:r>
        <w:rPr>
          <w:noProof/>
        </w:rPr>
        <w:instrText xml:space="preserve"> PAGEREF _Toc85044681 \h </w:instrText>
      </w:r>
      <w:r>
        <w:rPr>
          <w:noProof/>
        </w:rPr>
      </w:r>
      <w:r>
        <w:rPr>
          <w:noProof/>
        </w:rPr>
        <w:fldChar w:fldCharType="separate"/>
      </w:r>
      <w:r w:rsidR="009F0C79">
        <w:rPr>
          <w:noProof/>
        </w:rPr>
        <w:t>33</w:t>
      </w:r>
      <w:r>
        <w:rPr>
          <w:noProof/>
        </w:rPr>
        <w:fldChar w:fldCharType="end"/>
      </w:r>
    </w:p>
    <w:p w14:paraId="45A561BE" w14:textId="1776E9CF"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_Toc85044682 \h </w:instrText>
      </w:r>
      <w:r>
        <w:rPr>
          <w:noProof/>
        </w:rPr>
      </w:r>
      <w:r>
        <w:rPr>
          <w:noProof/>
        </w:rPr>
        <w:fldChar w:fldCharType="separate"/>
      </w:r>
      <w:r w:rsidR="009F0C79">
        <w:rPr>
          <w:noProof/>
        </w:rPr>
        <w:t>35</w:t>
      </w:r>
      <w:r>
        <w:rPr>
          <w:noProof/>
        </w:rPr>
        <w:fldChar w:fldCharType="end"/>
      </w:r>
    </w:p>
    <w:p w14:paraId="74A397CD" w14:textId="052D825A" w:rsidR="00025421" w:rsidRDefault="00025421">
      <w:pPr>
        <w:pStyle w:val="TOC1"/>
        <w:rPr>
          <w:rFonts w:asciiTheme="minorHAnsi" w:hAnsiTheme="minorHAnsi" w:cstheme="minorBidi"/>
          <w:b w:val="0"/>
          <w:caps w:val="0"/>
          <w:noProof/>
          <w:color w:val="auto"/>
          <w:sz w:val="22"/>
          <w:szCs w:val="22"/>
        </w:rPr>
      </w:pPr>
      <w:r w:rsidRPr="005439BA">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_Toc85044683 \h </w:instrText>
      </w:r>
      <w:r>
        <w:rPr>
          <w:noProof/>
        </w:rPr>
      </w:r>
      <w:r>
        <w:rPr>
          <w:noProof/>
        </w:rPr>
        <w:fldChar w:fldCharType="separate"/>
      </w:r>
      <w:r w:rsidR="009F0C79">
        <w:rPr>
          <w:noProof/>
        </w:rPr>
        <w:t>38</w:t>
      </w:r>
      <w:r>
        <w:rPr>
          <w:noProof/>
        </w:rPr>
        <w:fldChar w:fldCharType="end"/>
      </w:r>
    </w:p>
    <w:p w14:paraId="44770676" w14:textId="21442981"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75" w:name="_Toc215456652"/>
      <w:bookmarkStart w:id="76" w:name="_Ref247359968"/>
      <w:bookmarkStart w:id="77" w:name="_Toc38099236"/>
      <w:bookmarkStart w:id="78" w:name="_Toc44674830"/>
      <w:bookmarkStart w:id="79" w:name="_Toc85044632"/>
      <w:r w:rsidRPr="00633320">
        <w:lastRenderedPageBreak/>
        <w:t>BACKGROUND AND RATIONALE</w:t>
      </w:r>
      <w:bookmarkEnd w:id="75"/>
      <w:bookmarkEnd w:id="76"/>
      <w:bookmarkEnd w:id="77"/>
      <w:bookmarkEnd w:id="78"/>
      <w:bookmarkEnd w:id="79"/>
    </w:p>
    <w:p w14:paraId="18AD0B4A" w14:textId="08A3382F" w:rsidR="00392BCB" w:rsidRPr="00633320" w:rsidDel="007632CA" w:rsidRDefault="00392BCB" w:rsidP="00F123A0">
      <w:pPr>
        <w:rPr>
          <w:del w:id="80" w:author="Richard Haynes" w:date="2021-11-09T16:56:00Z"/>
        </w:rPr>
      </w:pPr>
      <w:bookmarkStart w:id="81" w:name="_Ref247359498"/>
    </w:p>
    <w:p w14:paraId="4196DE7D" w14:textId="77777777" w:rsidR="00A62D78" w:rsidRPr="00633320" w:rsidRDefault="00A62D78" w:rsidP="001B27CF">
      <w:pPr>
        <w:pStyle w:val="Heading2"/>
        <w:rPr>
          <w:lang w:val="en-GB"/>
        </w:rPr>
      </w:pPr>
      <w:bookmarkStart w:id="82" w:name="_Toc38099237"/>
      <w:bookmarkStart w:id="83" w:name="_Toc44674831"/>
      <w:bookmarkStart w:id="84" w:name="_Toc85044633"/>
      <w:r w:rsidRPr="00633320">
        <w:rPr>
          <w:lang w:val="en-GB"/>
        </w:rPr>
        <w:t>S</w:t>
      </w:r>
      <w:r w:rsidR="00295817" w:rsidRPr="00633320">
        <w:rPr>
          <w:lang w:val="en-GB"/>
        </w:rPr>
        <w:t>etting</w:t>
      </w:r>
      <w:bookmarkEnd w:id="82"/>
      <w:bookmarkEnd w:id="83"/>
      <w:bookmarkEnd w:id="84"/>
    </w:p>
    <w:p w14:paraId="53E23B9F" w14:textId="3555C95B" w:rsidR="00E703DF" w:rsidRDefault="00E703DF" w:rsidP="00F123A0">
      <w:pPr>
        <w:rPr>
          <w:ins w:id="85" w:author="Richard Haynes" w:date="2021-11-03T08:29:00Z"/>
        </w:rPr>
      </w:pPr>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E67655"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E67655" w:rsidRPr="00633320">
          <w:instrText xml:space="preserve"> ADDIN EN.CITE </w:instrText>
        </w:r>
        <w:r w:rsidR="00E67655"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1</w:t>
        </w:r>
        <w:r w:rsidR="00E67655"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E67655"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E67655" w:rsidRPr="00633320">
          <w:instrText xml:space="preserve"> ADDIN EN.CITE </w:instrText>
        </w:r>
        <w:r w:rsidR="00E67655"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2-4</w:t>
        </w:r>
        <w:r w:rsidR="00E67655"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E67655"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E67655" w:rsidRPr="00633320">
          <w:instrText xml:space="preserve"> ADDIN EN.CITE </w:instrText>
        </w:r>
        <w:r w:rsidR="00E67655"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2</w:t>
        </w:r>
        <w:r w:rsidR="00E67655"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E67655"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E67655" w:rsidRPr="00633320">
          <w:instrText xml:space="preserve"> ADDIN EN.CITE </w:instrText>
        </w:r>
        <w:r w:rsidR="00E67655"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E67655" w:rsidRPr="00633320">
          <w:instrText xml:space="preserve"> ADDIN EN.CITE.DATA </w:instrText>
        </w:r>
        <w:r w:rsidR="00E67655" w:rsidRPr="00633320">
          <w:fldChar w:fldCharType="end"/>
        </w:r>
        <w:r w:rsidR="00E67655" w:rsidRPr="00633320">
          <w:fldChar w:fldCharType="separate"/>
        </w:r>
        <w:r w:rsidR="00E67655" w:rsidRPr="00633320">
          <w:rPr>
            <w:noProof/>
            <w:vertAlign w:val="superscript"/>
          </w:rPr>
          <w:t>5</w:t>
        </w:r>
        <w:r w:rsidR="00E67655"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Pr>
        <w:rPr>
          <w:ins w:id="86" w:author="Richard Haynes" w:date="2021-11-03T08:29:00Z"/>
        </w:rPr>
      </w:pPr>
    </w:p>
    <w:p w14:paraId="0C57F36D" w14:textId="029AA485" w:rsidR="0082193C" w:rsidRPr="00633320" w:rsidRDefault="0082193C" w:rsidP="00F123A0">
      <w:ins w:id="87" w:author="Richard Haynes" w:date="2021-11-03T08:29:00Z">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ins>
    </w:p>
    <w:p w14:paraId="54536394" w14:textId="1CE75DE3" w:rsidR="00A62D78" w:rsidRPr="00633320" w:rsidRDefault="00A62D78" w:rsidP="001B27CF">
      <w:pPr>
        <w:pStyle w:val="Heading2"/>
        <w:rPr>
          <w:lang w:val="en-GB"/>
        </w:rPr>
      </w:pPr>
      <w:bookmarkStart w:id="88" w:name="_Toc244455447"/>
      <w:bookmarkStart w:id="89" w:name="_Toc244547126"/>
      <w:bookmarkStart w:id="90" w:name="_Toc244455448"/>
      <w:bookmarkStart w:id="91" w:name="_Toc244547127"/>
      <w:bookmarkStart w:id="92" w:name="_Toc38099238"/>
      <w:bookmarkStart w:id="93" w:name="_Toc44674832"/>
      <w:bookmarkStart w:id="94" w:name="_Toc85044634"/>
      <w:bookmarkEnd w:id="81"/>
      <w:bookmarkEnd w:id="88"/>
      <w:bookmarkEnd w:id="89"/>
      <w:bookmarkEnd w:id="90"/>
      <w:bookmarkEnd w:id="91"/>
      <w:r w:rsidRPr="00633320">
        <w:rPr>
          <w:lang w:val="en-GB"/>
        </w:rPr>
        <w:t>Treatment Options</w:t>
      </w:r>
      <w:bookmarkEnd w:id="92"/>
      <w:bookmarkEnd w:id="93"/>
      <w:bookmarkEnd w:id="94"/>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ins w:id="95" w:author="Richard Haynes" w:date="2021-11-03T08:29:00Z">
        <w:r w:rsidR="0082193C">
          <w:t>, influenza</w:t>
        </w:r>
      </w:ins>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63162A45" w14:textId="0F1E5A8D" w:rsidR="00720B07" w:rsidRPr="00633320" w:rsidDel="007632CA" w:rsidRDefault="00720B07" w:rsidP="00013106">
      <w:pPr>
        <w:rPr>
          <w:del w:id="96" w:author="Richard Haynes" w:date="2021-11-09T16:56:00Z"/>
          <w:b/>
        </w:rPr>
      </w:pPr>
    </w:p>
    <w:p w14:paraId="78A977EF" w14:textId="6701705C" w:rsidR="0076482B" w:rsidRPr="00633320" w:rsidDel="007632CA" w:rsidRDefault="0076482B" w:rsidP="0076482B">
      <w:pPr>
        <w:pStyle w:val="Default"/>
        <w:contextualSpacing/>
        <w:jc w:val="both"/>
        <w:rPr>
          <w:del w:id="97" w:author="Richard Haynes" w:date="2021-11-09T16:56:00Z"/>
        </w:rPr>
      </w:pPr>
    </w:p>
    <w:p w14:paraId="53F0AC4A" w14:textId="6CFFD5A5" w:rsidR="00CF15DC" w:rsidRPr="00633320" w:rsidRDefault="00F33645" w:rsidP="006107E0">
      <w:pPr>
        <w:pStyle w:val="Heading2"/>
      </w:pPr>
      <w:bookmarkStart w:id="98" w:name="_Ref54595813"/>
      <w:bookmarkStart w:id="99" w:name="_Toc85044635"/>
      <w:r w:rsidRPr="00633320">
        <w:t>Modifications to the number of treatment arms</w:t>
      </w:r>
      <w:bookmarkEnd w:id="98"/>
      <w:bookmarkEnd w:id="99"/>
    </w:p>
    <w:p w14:paraId="24AD97F6" w14:textId="0E44256B" w:rsidR="00C66575" w:rsidRPr="00633320" w:rsidRDefault="00F33645" w:rsidP="00F33645">
      <w:pPr>
        <w:pStyle w:val="Default"/>
        <w:contextualSpacing/>
        <w:jc w:val="both"/>
      </w:pPr>
      <w:r w:rsidRPr="00633320">
        <w:t>Other arms can be added</w:t>
      </w:r>
      <w:r w:rsidR="00E07E81" w:rsidRPr="00633320">
        <w:t xml:space="preserve"> </w:t>
      </w:r>
      <w:del w:id="100" w:author="Richard Haynes" w:date="2021-11-03T08:29:00Z">
        <w:r w:rsidR="00E07E81" w:rsidRPr="00633320" w:rsidDel="0082193C">
          <w:delText>to the first or second randomisation</w:delText>
        </w:r>
        <w:r w:rsidRPr="00633320" w:rsidDel="0082193C">
          <w:delText xml:space="preserve"> </w:delText>
        </w:r>
      </w:del>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del w:id="101" w:author="Richard Haynes" w:date="2021-11-03T08:29:00Z">
        <w:r w:rsidRPr="00633320" w:rsidDel="0082193C">
          <w:delText>shortages</w:delText>
        </w:r>
      </w:del>
      <w:ins w:id="102" w:author="Richard Haynes" w:date="2021-11-03T08:29:00Z">
        <w:r w:rsidR="0082193C">
          <w:t>issues</w:t>
        </w:r>
      </w:ins>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 xml:space="preserve">Depending </w:t>
      </w:r>
      <w:r w:rsidR="00FA0B97" w:rsidRPr="00633320">
        <w:lastRenderedPageBreak/>
        <w:t>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32AB7F8D" w14:textId="7A26AE67" w:rsidR="00F33645" w:rsidRPr="00633320" w:rsidDel="007632CA" w:rsidRDefault="00F33645" w:rsidP="00F33645">
      <w:pPr>
        <w:pStyle w:val="Default"/>
        <w:contextualSpacing/>
        <w:jc w:val="both"/>
        <w:rPr>
          <w:del w:id="103" w:author="Richard Haynes" w:date="2021-11-09T16:56:00Z"/>
        </w:rPr>
      </w:pPr>
    </w:p>
    <w:p w14:paraId="78490D20" w14:textId="77777777" w:rsidR="00295817" w:rsidRPr="00633320" w:rsidRDefault="00295817" w:rsidP="001B27CF">
      <w:pPr>
        <w:pStyle w:val="Heading2"/>
        <w:rPr>
          <w:lang w:val="en-GB"/>
        </w:rPr>
      </w:pPr>
      <w:bookmarkStart w:id="104" w:name="_Toc37107286"/>
      <w:bookmarkStart w:id="105" w:name="_Toc38099241"/>
      <w:bookmarkStart w:id="106" w:name="_Toc44674835"/>
      <w:bookmarkStart w:id="107" w:name="_Toc85044636"/>
      <w:r w:rsidRPr="00633320">
        <w:rPr>
          <w:lang w:val="en-GB"/>
        </w:rPr>
        <w:t>Design Considerations</w:t>
      </w:r>
      <w:bookmarkEnd w:id="104"/>
      <w:bookmarkEnd w:id="105"/>
      <w:bookmarkEnd w:id="106"/>
      <w:bookmarkEnd w:id="107"/>
    </w:p>
    <w:p w14:paraId="25897AB7" w14:textId="1B6DCAC8" w:rsidR="00EE71E4" w:rsidRPr="00633320" w:rsidRDefault="0093287A" w:rsidP="00F123A0">
      <w:bookmarkStart w:id="108" w:name="_Toc34778065"/>
      <w:bookmarkStart w:id="109" w:name="_Toc34778120"/>
      <w:bookmarkStart w:id="110" w:name="_Toc34778269"/>
      <w:bookmarkEnd w:id="108"/>
      <w:bookmarkEnd w:id="109"/>
      <w:bookmarkEnd w:id="110"/>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w:t>
      </w:r>
      <w:del w:id="111" w:author="Richard Haynes" w:date="2021-11-03T08:30:00Z">
        <w:r w:rsidR="003B3DC3" w:rsidRPr="00633320" w:rsidDel="0082193C">
          <w:delText xml:space="preserve">suspected or </w:delText>
        </w:r>
      </w:del>
      <w:r w:rsidR="0099498B" w:rsidRPr="00633320">
        <w:t xml:space="preserve">confirmed COVID-19 </w:t>
      </w:r>
      <w:ins w:id="112" w:author="Richard Haynes" w:date="2021-11-03T08:30:00Z">
        <w:r w:rsidR="0082193C">
          <w:t xml:space="preserve">and/or influenza </w:t>
        </w:r>
      </w:ins>
      <w:r w:rsidR="0099498B" w:rsidRPr="00633320">
        <w:t xml:space="preserve">infection in hospitalised patients receiving </w:t>
      </w:r>
      <w:r w:rsidR="00E225A5" w:rsidRPr="00633320">
        <w:t>usual standard of care</w:t>
      </w:r>
      <w:r w:rsidR="0099498B" w:rsidRPr="00633320">
        <w:t>.</w:t>
      </w:r>
      <w:ins w:id="113" w:author="Richard Haynes" w:date="2021-11-03T08:30:00Z">
        <w:r w:rsidR="0082193C" w:rsidRPr="0082193C">
          <w:t xml:space="preserve"> </w:t>
        </w:r>
        <w:r w:rsidR="0082193C">
          <w:t>(Treatments for influenza are only being assessed in the UK.)</w:t>
        </w:r>
      </w:ins>
      <w:r w:rsidR="0099498B" w:rsidRPr="00633320">
        <w:t xml:space="preserve"> </w:t>
      </w:r>
    </w:p>
    <w:p w14:paraId="26357C26" w14:textId="77777777" w:rsidR="00EE71E4" w:rsidRPr="00633320" w:rsidRDefault="00EE71E4" w:rsidP="00F123A0"/>
    <w:p w14:paraId="6CE88416" w14:textId="2F188AD4"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ins w:id="114" w:author="Richard Haynes" w:date="2021-11-03T08:31:00Z">
        <w:r w:rsidR="0082193C">
          <w:t xml:space="preserve">Similarly, the winter of 2021-22 may pose a similar challenge to hospitals when ongoing COVID-19 cases coincide with a significant number of influenza cases. </w:t>
        </w:r>
      </w:ins>
      <w:r w:rsidR="00DB5F0B" w:rsidRPr="00633320">
        <w:t xml:space="preserve">In </w:t>
      </w:r>
      <w:del w:id="115" w:author="Richard Haynes" w:date="2021-11-03T08:31:00Z">
        <w:r w:rsidR="00DB5F0B" w:rsidRPr="00633320" w:rsidDel="0082193C">
          <w:delText xml:space="preserve">this </w:delText>
        </w:r>
      </w:del>
      <w:ins w:id="116" w:author="Richard Haynes" w:date="2021-11-03T08:31:00Z">
        <w:r w:rsidR="0082193C">
          <w:t>such</w:t>
        </w:r>
        <w:r w:rsidR="0082193C" w:rsidRPr="00633320">
          <w:t xml:space="preserve"> </w:t>
        </w:r>
      </w:ins>
      <w:r w:rsidR="00DB5F0B" w:rsidRPr="00633320">
        <w:t>situation</w:t>
      </w:r>
      <w:ins w:id="117" w:author="Richard Haynes" w:date="2021-11-03T08:31:00Z">
        <w:r w:rsidR="0082193C">
          <w:t>s</w:t>
        </w:r>
      </w:ins>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04CDF667" w:rsidR="00B1131C" w:rsidRPr="00633320" w:rsidRDefault="00B1131C" w:rsidP="00F123A0">
      <w:r w:rsidRPr="00633320">
        <w:t xml:space="preserve">In a cohort of 191 hospitalised COVID-19 patients with a completed outcome, the median time from illness onset to discharge was 22·0 days (IQR 18·0–25·0) and the median time to death was 18·5 days (15·0–22·0).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E67655"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 </w:instrText>
        </w:r>
        <w:r w:rsidR="00E67655">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EN.CITE.DATA </w:instrText>
        </w:r>
        <w:r w:rsidR="00E67655">
          <w:fldChar w:fldCharType="end"/>
        </w:r>
        <w:r w:rsidR="00E67655" w:rsidRPr="00633320">
          <w:fldChar w:fldCharType="separate"/>
        </w:r>
        <w:r w:rsidR="00E67655" w:rsidRPr="0082193C">
          <w:rPr>
            <w:noProof/>
            <w:vertAlign w:val="superscript"/>
          </w:rPr>
          <w:t>6</w:t>
        </w:r>
        <w:r w:rsidR="00E67655" w:rsidRPr="00633320">
          <w:fldChar w:fldCharType="end"/>
        </w:r>
      </w:hyperlink>
      <w:ins w:id="118" w:author="Richard Haynes" w:date="2021-11-03T08:32:00Z">
        <w:r w:rsidR="0082193C" w:rsidRPr="0082193C">
          <w:t xml:space="preserve"> </w:t>
        </w:r>
      </w:ins>
      <w:ins w:id="119" w:author="Richard Haynes" w:date="2021-11-03T08:21:00Z">
        <w:r w:rsidR="0082193C">
          <w:t xml:space="preserve">For </w:t>
        </w:r>
      </w:ins>
      <w:ins w:id="120" w:author="Richard Haynes" w:date="2021-11-03T08:32:00Z">
        <w:r w:rsidR="0082193C">
          <w:t>influenza, the average length of hospital stay in the UK is around 9 days, so assessment at 28 days will capture most outcomes.</w:t>
        </w:r>
      </w:ins>
      <w:r w:rsidR="00E67655">
        <w:fldChar w:fldCharType="begin"/>
      </w:r>
      <w:r w:rsidR="00E67655">
        <w:instrText xml:space="preserve"> HYPERLINK \l "_ENREF_7" \o "Moss, 2020 #3119" </w:instrText>
      </w:r>
      <w:r w:rsidR="00E67655">
        <w:fldChar w:fldCharType="separate"/>
      </w:r>
      <w:ins w:id="121" w:author="Richard Haynes" w:date="2021-11-03T08:32:00Z">
        <w:r w:rsidR="00E67655">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E67655">
          <w:instrText xml:space="preserve"> ADDIN EN.CITE </w:instrText>
        </w:r>
        <w:r w:rsidR="00E67655">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E67655">
          <w:instrText xml:space="preserve"> ADDIN EN.CITE.DATA </w:instrText>
        </w:r>
        <w:r w:rsidR="00E67655">
          <w:fldChar w:fldCharType="end"/>
        </w:r>
        <w:r w:rsidR="00E67655">
          <w:fldChar w:fldCharType="separate"/>
        </w:r>
        <w:r w:rsidR="00E67655" w:rsidRPr="00853E7C">
          <w:rPr>
            <w:noProof/>
            <w:vertAlign w:val="superscript"/>
          </w:rPr>
          <w:t>7</w:t>
        </w:r>
        <w:r w:rsidR="00E67655">
          <w:fldChar w:fldCharType="end"/>
        </w:r>
      </w:ins>
      <w:r w:rsidR="00E67655">
        <w:fldChar w:fldCharType="end"/>
      </w:r>
    </w:p>
    <w:p w14:paraId="0AA186B2" w14:textId="77777777" w:rsidR="002E270A" w:rsidRPr="00633320" w:rsidRDefault="00CB4BE7" w:rsidP="001B27CF">
      <w:pPr>
        <w:pStyle w:val="Heading2"/>
        <w:rPr>
          <w:lang w:val="en-GB"/>
        </w:rPr>
      </w:pPr>
      <w:bookmarkStart w:id="122" w:name="_Toc44674836"/>
      <w:bookmarkStart w:id="123" w:name="_Toc85044637"/>
      <w:r w:rsidRPr="00633320">
        <w:rPr>
          <w:lang w:val="en-GB"/>
        </w:rPr>
        <w:t>Potential for effective treatments to become available</w:t>
      </w:r>
      <w:bookmarkEnd w:id="122"/>
      <w:bookmarkEnd w:id="123"/>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ins w:id="124" w:author="Richard Haynes" w:date="2021-11-03T08:33:00Z">
        <w:r w:rsidR="0082193C">
          <w:t xml:space="preserve">6mg once daily </w:t>
        </w:r>
      </w:ins>
      <w:r w:rsidRPr="00633320">
        <w:t xml:space="preserve">reduces the mortality in COVID-19 patients requiring mechanical ventilation or oxygen. In </w:t>
      </w:r>
      <w:r w:rsidRPr="00633320">
        <w:lastRenderedPageBreak/>
        <w:t xml:space="preserve">response, </w:t>
      </w:r>
      <w:r w:rsidR="00E57E3D" w:rsidRPr="00633320">
        <w:t xml:space="preserve">many clinical guidelines now recommend the use of </w:t>
      </w:r>
      <w:r w:rsidRPr="00633320">
        <w:t xml:space="preserve">dexamethasone </w:t>
      </w:r>
      <w:ins w:id="125" w:author="Richard Haynes" w:date="2021-11-03T08:33:00Z">
        <w:r w:rsidR="0082193C">
          <w:t xml:space="preserve">6mg once daily </w:t>
        </w:r>
      </w:ins>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77777777" w:rsidR="00CB4BE7" w:rsidRPr="00633320" w:rsidRDefault="00CB4BE7" w:rsidP="00735DBF">
      <w:pPr>
        <w:autoSpaceDE/>
        <w:autoSpaceDN/>
        <w:adjustRightInd/>
        <w:contextualSpacing w:val="0"/>
      </w:pPr>
      <w:r w:rsidRPr="00633320">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D605A3">
      <w:pPr>
        <w:pStyle w:val="Heading2"/>
        <w:rPr>
          <w:lang w:val="en-GB"/>
        </w:rPr>
      </w:pPr>
      <w:bookmarkStart w:id="126" w:name="_Toc85044638"/>
      <w:r w:rsidRPr="00633320">
        <w:rPr>
          <w:lang w:val="en-GB"/>
        </w:rPr>
        <w:t>Early phase assessments</w:t>
      </w:r>
      <w:bookmarkEnd w:id="126"/>
    </w:p>
    <w:p w14:paraId="7245A9B9" w14:textId="6C651E33" w:rsidR="00D605A3" w:rsidRPr="00633320" w:rsidDel="007632CA" w:rsidRDefault="00D605A3" w:rsidP="00D605A3">
      <w:pPr>
        <w:rPr>
          <w:del w:id="127" w:author="Richard Haynes" w:date="2021-11-09T16:57:00Z"/>
        </w:rPr>
      </w:pPr>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128" w:name="_Toc34778068"/>
      <w:bookmarkStart w:id="129" w:name="_Toc34778123"/>
      <w:bookmarkStart w:id="130" w:name="_Toc34778272"/>
      <w:bookmarkStart w:id="131" w:name="_Toc34778326"/>
      <w:bookmarkStart w:id="132" w:name="_Toc34778379"/>
      <w:bookmarkStart w:id="133" w:name="_Toc34778459"/>
      <w:bookmarkStart w:id="134" w:name="_Toc34778514"/>
      <w:bookmarkStart w:id="135" w:name="_Toc34778570"/>
      <w:bookmarkStart w:id="136" w:name="_Toc34780048"/>
      <w:bookmarkStart w:id="137" w:name="_Toc34780312"/>
      <w:bookmarkStart w:id="138" w:name="_Toc34780442"/>
      <w:bookmarkStart w:id="139" w:name="_Toc244547132"/>
      <w:bookmarkStart w:id="140" w:name="_Toc38099242"/>
      <w:bookmarkStart w:id="141" w:name="_Toc44674837"/>
      <w:bookmarkStart w:id="142" w:name="_Toc85044639"/>
      <w:bookmarkEnd w:id="128"/>
      <w:bookmarkEnd w:id="129"/>
      <w:bookmarkEnd w:id="130"/>
      <w:bookmarkEnd w:id="131"/>
      <w:bookmarkEnd w:id="132"/>
      <w:bookmarkEnd w:id="133"/>
      <w:bookmarkEnd w:id="134"/>
      <w:bookmarkEnd w:id="135"/>
      <w:bookmarkEnd w:id="136"/>
      <w:bookmarkEnd w:id="137"/>
      <w:bookmarkEnd w:id="138"/>
      <w:bookmarkEnd w:id="139"/>
      <w:r w:rsidRPr="00633320">
        <w:t>Design</w:t>
      </w:r>
      <w:r w:rsidR="000F5D4C" w:rsidRPr="00633320">
        <w:t xml:space="preserve"> and Procedures</w:t>
      </w:r>
      <w:bookmarkEnd w:id="140"/>
      <w:bookmarkEnd w:id="141"/>
      <w:bookmarkEnd w:id="142"/>
    </w:p>
    <w:p w14:paraId="3DF6C5E2" w14:textId="3D6405BA" w:rsidR="00392BCB" w:rsidRPr="00633320" w:rsidDel="007632CA" w:rsidRDefault="00392BCB" w:rsidP="00F123A0">
      <w:pPr>
        <w:rPr>
          <w:del w:id="143" w:author="Richard Haynes" w:date="2021-11-09T16:57:00Z"/>
        </w:rPr>
      </w:pPr>
    </w:p>
    <w:p w14:paraId="3F124A71" w14:textId="77777777" w:rsidR="00610FE8" w:rsidRPr="00633320" w:rsidRDefault="00347F62" w:rsidP="001B27CF">
      <w:pPr>
        <w:pStyle w:val="Heading2"/>
        <w:rPr>
          <w:lang w:val="en-GB"/>
        </w:rPr>
      </w:pPr>
      <w:bookmarkStart w:id="144" w:name="_Toc514947203"/>
      <w:bookmarkStart w:id="145" w:name="_Toc515001175"/>
      <w:bookmarkStart w:id="146" w:name="_Toc34303382"/>
      <w:bookmarkStart w:id="147" w:name="_Toc38099243"/>
      <w:bookmarkStart w:id="148" w:name="_Toc44674838"/>
      <w:bookmarkStart w:id="149" w:name="_Toc85044640"/>
      <w:bookmarkEnd w:id="144"/>
      <w:bookmarkEnd w:id="145"/>
      <w:bookmarkEnd w:id="146"/>
      <w:r w:rsidRPr="00633320">
        <w:rPr>
          <w:lang w:val="en-GB"/>
        </w:rPr>
        <w:t>Eligibility</w:t>
      </w:r>
      <w:bookmarkEnd w:id="147"/>
      <w:bookmarkEnd w:id="148"/>
      <w:bookmarkEnd w:id="149"/>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141634F8" w:rsidR="001B27CF" w:rsidRPr="00633320" w:rsidRDefault="001B27CF" w:rsidP="00F123A0">
      <w:pPr>
        <w:pStyle w:val="ListParagraph"/>
        <w:numPr>
          <w:ilvl w:val="0"/>
          <w:numId w:val="4"/>
        </w:numPr>
        <w:rPr>
          <w:b/>
        </w:rPr>
      </w:pPr>
      <w:del w:id="150" w:author="Richard Haynes" w:date="2021-11-03T08:34:00Z">
        <w:r w:rsidRPr="00633320" w:rsidDel="0082193C">
          <w:rPr>
            <w:b/>
          </w:rPr>
          <w:delText>SARS-CoV-2 infection</w:delText>
        </w:r>
        <w:r w:rsidR="00874943" w:rsidRPr="00633320" w:rsidDel="0082193C">
          <w:rPr>
            <w:b/>
          </w:rPr>
          <w:delText xml:space="preserve"> associated disease</w:delText>
        </w:r>
        <w:r w:rsidRPr="00633320" w:rsidDel="0082193C">
          <w:rPr>
            <w:b/>
          </w:rPr>
          <w:delText xml:space="preserve"> (clinically suspected or laboratory confirmed)</w:delText>
        </w:r>
      </w:del>
      <w:ins w:id="151" w:author="Richard Haynes" w:date="2021-11-16T20:39:00Z">
        <w:r w:rsidR="003B5DC6">
          <w:rPr>
            <w:b/>
          </w:rPr>
          <w:t xml:space="preserve">a) </w:t>
        </w:r>
      </w:ins>
      <w:ins w:id="152" w:author="Richard Haynes" w:date="2021-11-03T08:34:00Z">
        <w:r w:rsidR="0082193C">
          <w:rPr>
            <w:b/>
          </w:rPr>
          <w:t>Viral pneumonia syndrome</w:t>
        </w:r>
      </w:ins>
    </w:p>
    <w:p w14:paraId="704F5357" w14:textId="77777777" w:rsidR="001B27CF" w:rsidRPr="00633320" w:rsidRDefault="001B27CF" w:rsidP="001B27CF">
      <w:pPr>
        <w:pStyle w:val="ListParagraph"/>
        <w:ind w:left="757"/>
      </w:pPr>
    </w:p>
    <w:p w14:paraId="4CDFC0CE" w14:textId="65AFCB6D" w:rsidR="001B27CF" w:rsidRPr="00633320" w:rsidRDefault="001B27CF" w:rsidP="001B27CF">
      <w:pPr>
        <w:ind w:left="720"/>
      </w:pPr>
      <w:r w:rsidRPr="00633320">
        <w:t xml:space="preserve">In general, </w:t>
      </w:r>
      <w:del w:id="153" w:author="Richard Haynes" w:date="2021-11-03T08:34:00Z">
        <w:r w:rsidRPr="00633320" w:rsidDel="0082193C">
          <w:delText xml:space="preserve">SARS-CoV-2 </w:delText>
        </w:r>
        <w:r w:rsidR="0084563F" w:rsidRPr="00633320" w:rsidDel="0082193C">
          <w:delText>disease</w:delText>
        </w:r>
      </w:del>
      <w:ins w:id="154" w:author="Richard Haynes" w:date="2021-11-03T08:34:00Z">
        <w:r w:rsidR="0082193C">
          <w:t>viral pneumonia</w:t>
        </w:r>
      </w:ins>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29722055" w:rsidR="001B27CF" w:rsidRPr="00633320" w:rsidRDefault="001B27CF" w:rsidP="00942698">
      <w:pPr>
        <w:pStyle w:val="ListParagraph"/>
        <w:numPr>
          <w:ilvl w:val="0"/>
          <w:numId w:val="31"/>
        </w:numPr>
      </w:pPr>
      <w:r w:rsidRPr="00633320">
        <w:t xml:space="preserve">alternative causes have been considered unlikely or excluded (e.g. heart failure, </w:t>
      </w:r>
      <w:del w:id="155" w:author="Richard Haynes" w:date="2021-11-03T08:34:00Z">
        <w:r w:rsidRPr="00633320" w:rsidDel="0082193C">
          <w:delText>influenza</w:delText>
        </w:r>
      </w:del>
      <w:ins w:id="156" w:author="Richard Haynes" w:date="2021-11-03T08:34:00Z">
        <w:r w:rsidR="0082193C">
          <w:t>bacterial pneumonia</w:t>
        </w:r>
      </w:ins>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00D745D2" w14:textId="5D637630" w:rsidR="003B5DC6" w:rsidRPr="003B5DC6" w:rsidRDefault="003B5DC6" w:rsidP="001B27CF">
      <w:pPr>
        <w:ind w:left="720"/>
        <w:rPr>
          <w:ins w:id="157" w:author="Richard Haynes" w:date="2021-11-16T20:39:00Z"/>
          <w:b/>
          <w:i/>
        </w:rPr>
      </w:pPr>
      <w:ins w:id="158" w:author="Richard Haynes" w:date="2021-11-16T20:39:00Z">
        <w:r w:rsidRPr="003B5DC6">
          <w:rPr>
            <w:b/>
            <w:i/>
          </w:rPr>
          <w:t>or</w:t>
        </w:r>
      </w:ins>
    </w:p>
    <w:p w14:paraId="44DCD12F" w14:textId="77777777" w:rsidR="003B5DC6" w:rsidRDefault="003B5DC6" w:rsidP="001B27CF">
      <w:pPr>
        <w:ind w:left="720"/>
        <w:rPr>
          <w:ins w:id="159" w:author="Richard Haynes" w:date="2021-11-16T20:39:00Z"/>
        </w:rPr>
      </w:pPr>
    </w:p>
    <w:p w14:paraId="7311BE96" w14:textId="2520AD16" w:rsidR="001B27CF" w:rsidRPr="00633320" w:rsidRDefault="003B5DC6" w:rsidP="001B27CF">
      <w:pPr>
        <w:ind w:left="720"/>
      </w:pPr>
      <w:ins w:id="160" w:author="Richard Haynes" w:date="2021-11-16T20:39:00Z">
        <w:r w:rsidRPr="003B5DC6">
          <w:rPr>
            <w:b/>
          </w:rPr>
          <w:t>b)</w:t>
        </w:r>
        <w:r>
          <w:t xml:space="preserve"> </w:t>
        </w:r>
      </w:ins>
      <w:r w:rsidR="001B27CF" w:rsidRPr="00633320">
        <w:t>A small number of children (age</w:t>
      </w:r>
      <w:r w:rsidR="002D6D91" w:rsidRPr="00633320">
        <w:t>d</w:t>
      </w:r>
      <w:r w:rsidR="001B27CF" w:rsidRPr="00633320">
        <w:t xml:space="preserve"> &lt;18 years) present with atypical features, including a hyperinflammatory state and evidence of single or multi-organ dysfunction (called Paediatric Multisystem Inflammatory Syndrome temporally associated with </w:t>
      </w:r>
      <w:r w:rsidR="001B27CF" w:rsidRPr="00633320">
        <w:lastRenderedPageBreak/>
        <w:t xml:space="preserve">COVID-19 </w:t>
      </w:r>
      <w:r w:rsidR="002D6D91" w:rsidRPr="00633320">
        <w:t>[</w:t>
      </w:r>
      <w:r w:rsidR="001B27CF" w:rsidRPr="00633320">
        <w:t>PIMS-TS</w:t>
      </w:r>
      <w:r w:rsidR="002D6D91" w:rsidRPr="00633320">
        <w:t>]</w:t>
      </w:r>
      <w:r w:rsidR="001B27CF" w:rsidRPr="00633320">
        <w:t xml:space="preserve">). </w:t>
      </w:r>
      <w:ins w:id="161" w:author="Richard Haynes" w:date="2021-11-16T20:40:00Z">
        <w:r>
          <w:t xml:space="preserve">Children with PIMS-TS are eligible whether or not they have significant </w:t>
        </w:r>
        <w:r>
          <w:t>lung involvement</w:t>
        </w:r>
      </w:ins>
      <w:del w:id="162" w:author="Richard Haynes" w:date="2021-11-16T20:40:00Z">
        <w:r w:rsidR="001B27CF" w:rsidRPr="00633320" w:rsidDel="003B5DC6">
          <w:delText>Some do not have significant lung involvement</w:delText>
        </w:r>
      </w:del>
      <w:r w:rsidR="002D6D91" w:rsidRPr="00633320">
        <w:t>.</w:t>
      </w:r>
      <w:r w:rsidR="001B27CF" w:rsidRPr="00633320">
        <w:rPr>
          <w:rStyle w:val="FootnoteReference"/>
        </w:rPr>
        <w:footnoteReference w:id="3"/>
      </w:r>
      <w:r w:rsidR="002D6D91" w:rsidRPr="00633320">
        <w:t xml:space="preserve"> </w:t>
      </w:r>
    </w:p>
    <w:p w14:paraId="0AC98711" w14:textId="77777777" w:rsidR="001B27CF" w:rsidRPr="00633320" w:rsidRDefault="001B27CF" w:rsidP="00937536"/>
    <w:p w14:paraId="4E88144C" w14:textId="71AD155D" w:rsidR="004464F5" w:rsidRDefault="004464F5" w:rsidP="00F123A0">
      <w:pPr>
        <w:pStyle w:val="ListParagraph"/>
        <w:numPr>
          <w:ilvl w:val="0"/>
          <w:numId w:val="4"/>
        </w:numPr>
        <w:rPr>
          <w:ins w:id="163" w:author="Richard Haynes" w:date="2021-11-03T08:34:00Z"/>
          <w:b/>
        </w:rPr>
      </w:pPr>
      <w:ins w:id="164" w:author="Richard Haynes" w:date="2021-11-03T08:34:00Z">
        <w:r>
          <w:rPr>
            <w:b/>
          </w:rPr>
          <w:t>Laboratory confirmed SARS-CoV-2 infection (all countries) and/or influenza A or B infection (UK only)</w:t>
        </w:r>
      </w:ins>
    </w:p>
    <w:p w14:paraId="181987D9" w14:textId="77777777" w:rsidR="004464F5" w:rsidRDefault="004464F5" w:rsidP="004464F5">
      <w:pPr>
        <w:pStyle w:val="ListParagraph"/>
        <w:ind w:left="757"/>
        <w:rPr>
          <w:ins w:id="165" w:author="Richard Haynes" w:date="2021-11-03T08:34:00Z"/>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1BD83ECA" w:rsidR="007D0C06" w:rsidRPr="00633320" w:rsidRDefault="004464F5" w:rsidP="00F123A0">
      <w:ins w:id="166" w:author="Richard Haynes" w:date="2021-11-03T08:35:00Z">
        <w:r>
          <w:t xml:space="preserve">Patients in the UK with SARS-CoV-2 and influenza co-infection are eligible, but would be excluded from certain comparisons (as described in the table on page 1). </w:t>
        </w:r>
      </w:ins>
      <w:r w:rsidR="005C4764" w:rsidRPr="00633320">
        <w:t>In addition, if the attending clinician believes that there is a specific contra-indication to one of the active drug treatment arms</w:t>
      </w:r>
      <w:r w:rsidR="00674F0D" w:rsidRPr="00633320">
        <w:t xml:space="preserve"> (see Appendix 2</w:t>
      </w:r>
      <w:del w:id="167" w:author="Richard Haynes" w:date="2021-11-03T08:36:00Z">
        <w:r w:rsidR="00674F0D" w:rsidRPr="00633320" w:rsidDel="004464F5">
          <w:delText xml:space="preserve">; </w:delText>
        </w:r>
      </w:del>
      <w:ins w:id="168" w:author="Richard Haynes" w:date="2021-11-03T08:36:00Z">
        <w:r>
          <w:t>,</w:t>
        </w:r>
        <w:r w:rsidRPr="00633320">
          <w:t xml:space="preserve"> </w:t>
        </w:r>
      </w:ins>
      <w:del w:id="169" w:author="Richard Haynes" w:date="2021-11-03T08:35:00Z">
        <w:r w:rsidR="00674F0D" w:rsidRPr="00633320" w:rsidDel="004464F5">
          <w:delText xml:space="preserve">section </w:delText>
        </w:r>
        <w:r w:rsidR="00674F0D" w:rsidRPr="00633320" w:rsidDel="004464F5">
          <w:fldChar w:fldCharType="begin"/>
        </w:r>
        <w:r w:rsidR="00674F0D" w:rsidRPr="00633320" w:rsidDel="004464F5">
          <w:delInstrText xml:space="preserve"> REF _Ref34817979 \r \h </w:delInstrText>
        </w:r>
        <w:r w:rsidR="00674F0D" w:rsidRPr="00633320" w:rsidDel="004464F5">
          <w:fldChar w:fldCharType="separate"/>
        </w:r>
        <w:r w:rsidR="009F0C79" w:rsidDel="004464F5">
          <w:delText>8.2</w:delText>
        </w:r>
        <w:r w:rsidR="00674F0D" w:rsidRPr="00633320" w:rsidDel="004464F5">
          <w:fldChar w:fldCharType="end"/>
        </w:r>
        <w:r w:rsidR="00CB2B60" w:rsidRPr="00633320" w:rsidDel="004464F5">
          <w:delText xml:space="preserve"> and </w:delText>
        </w:r>
      </w:del>
      <w:r w:rsidR="00CB2B60" w:rsidRPr="00633320">
        <w:t>Appendix 3</w:t>
      </w:r>
      <w:ins w:id="170" w:author="Richard Haynes" w:date="2021-11-03T08:36:00Z">
        <w:r>
          <w:t xml:space="preserve"> [for children], and </w:t>
        </w:r>
        <w:r w:rsidRPr="00633320">
          <w:t xml:space="preserve">Appendix </w:t>
        </w:r>
        <w:r>
          <w:t>4 for pregnant and breastfeeding women</w:t>
        </w:r>
      </w:ins>
      <w:del w:id="171" w:author="Richard Haynes" w:date="2021-11-03T08:36:00Z">
        <w:r w:rsidR="00CB2B60" w:rsidRPr="00633320" w:rsidDel="004464F5">
          <w:delText xml:space="preserve">; section </w:delText>
        </w:r>
        <w:r w:rsidR="0068060E" w:rsidRPr="00633320" w:rsidDel="004464F5">
          <w:fldChar w:fldCharType="begin"/>
        </w:r>
        <w:r w:rsidR="0068060E" w:rsidRPr="00633320" w:rsidDel="004464F5">
          <w:delInstrText xml:space="preserve"> REF _Ref50472190 \r \h </w:delInstrText>
        </w:r>
        <w:r w:rsidR="0068060E" w:rsidRPr="00633320" w:rsidDel="004464F5">
          <w:fldChar w:fldCharType="separate"/>
        </w:r>
        <w:r w:rsidR="009F0C79" w:rsidDel="004464F5">
          <w:delText>8.3</w:delText>
        </w:r>
        <w:r w:rsidR="0068060E" w:rsidRPr="00633320" w:rsidDel="004464F5">
          <w:fldChar w:fldCharType="end"/>
        </w:r>
        <w:r w:rsidR="00CB2B60" w:rsidRPr="00633320" w:rsidDel="004464F5">
          <w:delText xml:space="preserve"> for children</w:delText>
        </w:r>
      </w:del>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633320" w:rsidRDefault="00026B1E" w:rsidP="00F123A0"/>
    <w:p w14:paraId="19E4B8F4" w14:textId="37CF3694"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ins w:id="172" w:author="Richard Haynes" w:date="2021-11-03T08:36:00Z">
        <w:r w:rsidR="004464F5">
          <w:t xml:space="preserve">Table 1 and </w:t>
        </w:r>
      </w:ins>
      <w:r w:rsidRPr="00633320" w:rsidDel="002D6D91">
        <w:t>Section</w:t>
      </w:r>
      <w:ins w:id="173" w:author="Richard Haynes" w:date="2021-11-03T08:36:00Z">
        <w:r w:rsidR="004464F5">
          <w:t>s 2.4-2.6 and</w:t>
        </w:r>
      </w:ins>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9F0C79">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1B27CF">
      <w:pPr>
        <w:pStyle w:val="Heading2"/>
        <w:rPr>
          <w:lang w:val="en-GB"/>
        </w:rPr>
      </w:pPr>
      <w:bookmarkStart w:id="174" w:name="_Toc37107289"/>
      <w:bookmarkStart w:id="175" w:name="_Toc38099244"/>
      <w:bookmarkStart w:id="176" w:name="_Toc44674839"/>
      <w:bookmarkStart w:id="177" w:name="_Toc85044641"/>
      <w:r w:rsidRPr="00633320">
        <w:rPr>
          <w:lang w:val="en-GB"/>
        </w:rPr>
        <w:t>Consent</w:t>
      </w:r>
      <w:bookmarkEnd w:id="174"/>
      <w:bookmarkEnd w:id="175"/>
      <w:bookmarkEnd w:id="176"/>
      <w:bookmarkEnd w:id="177"/>
    </w:p>
    <w:p w14:paraId="28A194A6" w14:textId="6E7DAA18" w:rsidR="00D0631B" w:rsidRDefault="000543BB" w:rsidP="00F123A0">
      <w:pPr>
        <w:rPr>
          <w:ins w:id="178" w:author="Richard Haynes" w:date="2021-11-03T08:39:00Z"/>
        </w:rPr>
      </w:pPr>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E67655"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 </w:instrText>
        </w:r>
        <w:r w:rsidR="00E67655">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E67655">
          <w:instrText xml:space="preserve"> ADDIN EN.CITE.DATA </w:instrText>
        </w:r>
        <w:r w:rsidR="00E67655">
          <w:fldChar w:fldCharType="end"/>
        </w:r>
        <w:r w:rsidR="00E67655" w:rsidRPr="00633320">
          <w:fldChar w:fldCharType="separate"/>
        </w:r>
        <w:r w:rsidR="00E67655" w:rsidRPr="0082193C">
          <w:rPr>
            <w:noProof/>
            <w:vertAlign w:val="superscript"/>
          </w:rPr>
          <w:t>6</w:t>
        </w:r>
        <w:r w:rsidR="00E67655"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Pr>
        <w:rPr>
          <w:ins w:id="179" w:author="Richard Haynes" w:date="2021-11-03T08:39:00Z"/>
        </w:rPr>
      </w:pPr>
    </w:p>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77777777" w:rsidR="00D0631B" w:rsidRDefault="000543BB" w:rsidP="00F123A0">
      <w:pPr>
        <w:rPr>
          <w:ins w:id="180" w:author="Richard Haynes" w:date="2021-11-03T08:39:00Z"/>
        </w:rPr>
      </w:pPr>
      <w:del w:id="181" w:author="Richard Haynes" w:date="2021-11-03T08:39:00Z">
        <w:r w:rsidRPr="00633320" w:rsidDel="00D0631B">
          <w:delText xml:space="preserve"> </w:delText>
        </w:r>
      </w:del>
    </w:p>
    <w:p w14:paraId="52E14B45" w14:textId="1BBCE91E" w:rsidR="000543BB" w:rsidRPr="00633320" w:rsidRDefault="00CC650C" w:rsidP="00F123A0">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00173E29">
        <w:rPr>
          <w:rStyle w:val="FootnoteReference"/>
        </w:rPr>
        <w:footnoteReference w:id="6"/>
      </w:r>
      <w:r w:rsidRPr="00633320">
        <w:t xml:space="preserve"> consent may </w:t>
      </w:r>
      <w:r w:rsidRPr="00633320">
        <w:lastRenderedPageBreak/>
        <w:t>be obtained over the telephone or web video link if hospital visiting rules or parental infection mean a parent/guardian cannot be physically present.</w:t>
      </w:r>
    </w:p>
    <w:p w14:paraId="5122AD18" w14:textId="5E9F0395" w:rsidR="00381E8D" w:rsidRPr="00633320" w:rsidRDefault="00381E8D" w:rsidP="00F123A0"/>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1B27CF">
      <w:pPr>
        <w:pStyle w:val="Heading2"/>
        <w:rPr>
          <w:lang w:val="en-GB"/>
        </w:rPr>
      </w:pPr>
      <w:bookmarkStart w:id="182" w:name="_Toc34778072"/>
      <w:bookmarkStart w:id="183" w:name="_Toc34778127"/>
      <w:bookmarkStart w:id="184" w:name="_Toc34778276"/>
      <w:bookmarkStart w:id="185" w:name="_Toc34778330"/>
      <w:bookmarkStart w:id="186" w:name="_Toc34778383"/>
      <w:bookmarkStart w:id="187" w:name="_Toc34778463"/>
      <w:bookmarkStart w:id="188" w:name="_Toc34778518"/>
      <w:bookmarkStart w:id="189" w:name="_Toc34778574"/>
      <w:bookmarkStart w:id="190" w:name="_Toc34780052"/>
      <w:bookmarkStart w:id="191" w:name="_Toc34780316"/>
      <w:bookmarkStart w:id="192" w:name="_Toc34780446"/>
      <w:bookmarkStart w:id="193" w:name="_Toc37107290"/>
      <w:bookmarkStart w:id="194" w:name="_Toc38099245"/>
      <w:bookmarkStart w:id="195" w:name="_Toc44674840"/>
      <w:bookmarkStart w:id="196" w:name="_Toc85044642"/>
      <w:bookmarkEnd w:id="182"/>
      <w:bookmarkEnd w:id="183"/>
      <w:bookmarkEnd w:id="184"/>
      <w:bookmarkEnd w:id="185"/>
      <w:bookmarkEnd w:id="186"/>
      <w:bookmarkEnd w:id="187"/>
      <w:bookmarkEnd w:id="188"/>
      <w:bookmarkEnd w:id="189"/>
      <w:bookmarkEnd w:id="190"/>
      <w:bookmarkEnd w:id="191"/>
      <w:bookmarkEnd w:id="192"/>
      <w:r w:rsidRPr="00633320">
        <w:rPr>
          <w:lang w:val="en-GB"/>
        </w:rPr>
        <w:t>B</w:t>
      </w:r>
      <w:r w:rsidR="00EB3117" w:rsidRPr="00633320">
        <w:rPr>
          <w:lang w:val="en-GB"/>
        </w:rPr>
        <w:t>aseline information</w:t>
      </w:r>
      <w:bookmarkEnd w:id="193"/>
      <w:bookmarkEnd w:id="194"/>
      <w:bookmarkEnd w:id="195"/>
      <w:bookmarkEnd w:id="196"/>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77EEDF63" w:rsidR="003A76BF" w:rsidRPr="00633320" w:rsidRDefault="003A76BF" w:rsidP="00E105FD">
      <w:pPr>
        <w:pStyle w:val="ListParagraph"/>
        <w:numPr>
          <w:ilvl w:val="0"/>
          <w:numId w:val="15"/>
        </w:numPr>
      </w:pPr>
      <w:del w:id="197" w:author="Richard Haynes" w:date="2021-11-03T08:39:00Z">
        <w:r w:rsidRPr="00633320" w:rsidDel="00D0631B">
          <w:delText>COVID-19 s</w:delText>
        </w:r>
      </w:del>
      <w:ins w:id="198" w:author="Richard Haynes" w:date="2021-11-03T08:39:00Z">
        <w:r w:rsidR="00D0631B">
          <w:t>S</w:t>
        </w:r>
      </w:ins>
      <w:r w:rsidRPr="00633320">
        <w:t>ymptom onset date</w:t>
      </w:r>
    </w:p>
    <w:p w14:paraId="0201542A" w14:textId="57C6EA1E" w:rsidR="00EB3117" w:rsidRPr="00633320" w:rsidRDefault="00EB3117" w:rsidP="00E105FD">
      <w:pPr>
        <w:pStyle w:val="ListParagraph"/>
        <w:numPr>
          <w:ilvl w:val="0"/>
          <w:numId w:val="15"/>
        </w:numPr>
      </w:pPr>
      <w:del w:id="199" w:author="Richard Haynes" w:date="2021-11-03T08:39:00Z">
        <w:r w:rsidRPr="00633320" w:rsidDel="00D0631B">
          <w:delText>COVID-19</w:delText>
        </w:r>
      </w:del>
      <w:ins w:id="200" w:author="Richard Haynes" w:date="2021-11-03T08:39:00Z">
        <w:r w:rsidR="00D0631B">
          <w:t>Disease</w:t>
        </w:r>
      </w:ins>
      <w:r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1A35F17B"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r w:rsidR="0037464A" w:rsidRPr="00633320">
        <w:t>,</w:t>
      </w:r>
      <w:r w:rsidR="00524804" w:rsidRPr="00633320">
        <w:t xml:space="preserve"> and S</w:t>
      </w:r>
      <w:r w:rsidR="00612ECE" w:rsidRPr="00633320">
        <w:t>/F</w:t>
      </w:r>
      <w:r w:rsidR="00612ECE" w:rsidRPr="00633320">
        <w:rPr>
          <w:vertAlign w:val="subscript"/>
        </w:rPr>
        <w:t>94</w:t>
      </w:r>
      <w:r w:rsidR="00524804" w:rsidRPr="00633320">
        <w:t xml:space="preserve"> ratio (if participating in early phase assessment; see Section </w:t>
      </w:r>
      <w:r w:rsidR="00C35106" w:rsidRPr="00633320">
        <w:t>2.7.1</w:t>
      </w:r>
      <w:r w:rsidR="00524804" w:rsidRPr="00633320">
        <w:t>)</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6E16B754" w:rsidR="00DC2416" w:rsidRPr="00633320" w:rsidRDefault="00DC2416" w:rsidP="00E105FD">
      <w:pPr>
        <w:pStyle w:val="ListParagraph"/>
        <w:numPr>
          <w:ilvl w:val="0"/>
          <w:numId w:val="15"/>
        </w:numPr>
      </w:pPr>
      <w:r w:rsidRPr="00633320">
        <w:t xml:space="preserve">SARS-CoV-2 PCR test result </w:t>
      </w:r>
      <w:ins w:id="201" w:author="Richard Haynes" w:date="2021-11-11T11:58:00Z">
        <w:r w:rsidR="00B72464">
          <w:t>(and/or influenza</w:t>
        </w:r>
        <w:r w:rsidR="00B72464" w:rsidRPr="00633320">
          <w:t xml:space="preserve"> </w:t>
        </w:r>
        <w:r w:rsidR="00B72464">
          <w:t>test result in UK)</w:t>
        </w:r>
      </w:ins>
      <w:del w:id="202" w:author="Richard Haynes" w:date="2021-11-03T08:40:00Z">
        <w:r w:rsidRPr="00633320" w:rsidDel="00D0631B">
          <w:delText>(if available)</w:delText>
        </w:r>
      </w:del>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13023068" w:rsidR="00DB7AF6" w:rsidRPr="00633320" w:rsidRDefault="00DB7AF6" w:rsidP="00E105FD">
      <w:pPr>
        <w:pStyle w:val="ListParagraph"/>
        <w:numPr>
          <w:ilvl w:val="0"/>
          <w:numId w:val="15"/>
        </w:numPr>
      </w:pPr>
      <w:r w:rsidRPr="00633320">
        <w:t>Use of relevant medications (</w:t>
      </w:r>
      <w:ins w:id="203" w:author="Richard Haynes" w:date="2021-11-03T08:40:00Z">
        <w:r w:rsidR="00D0631B">
          <w:t xml:space="preserve">e.g. </w:t>
        </w:r>
      </w:ins>
      <w:r w:rsidRPr="00633320">
        <w:t xml:space="preserve">corticosteroids, remdesivir, </w:t>
      </w:r>
      <w:ins w:id="204" w:author="Richard Haynes" w:date="2021-11-03T08:42:00Z">
        <w:r w:rsidR="00D0631B">
          <w:t>oseltamivir and other neuraminidase inhibitors</w:t>
        </w:r>
      </w:ins>
      <w:del w:id="205" w:author="Richard Haynes" w:date="2021-11-03T08:40:00Z">
        <w:r w:rsidRPr="00633320" w:rsidDel="00D0631B">
          <w:delText>antiplatelet and anticoagulant therapy</w:delText>
        </w:r>
      </w:del>
      <w:r w:rsidRPr="00633320">
        <w:t>)</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A301638" w14:textId="77777777" w:rsidR="004F244C" w:rsidRPr="00633320" w:rsidRDefault="004F244C" w:rsidP="00F123A0"/>
    <w:p w14:paraId="31D1507D" w14:textId="6E400F17" w:rsidR="007341EA" w:rsidRPr="00633320" w:rsidRDefault="00D0631B" w:rsidP="001B27CF">
      <w:pPr>
        <w:pStyle w:val="Heading2"/>
        <w:rPr>
          <w:lang w:val="en-GB"/>
        </w:rPr>
      </w:pPr>
      <w:bookmarkStart w:id="206" w:name="_Toc34778074"/>
      <w:bookmarkStart w:id="207" w:name="_Toc34778129"/>
      <w:bookmarkStart w:id="208" w:name="_Toc34778278"/>
      <w:bookmarkStart w:id="209" w:name="_Toc34778332"/>
      <w:bookmarkStart w:id="210" w:name="_Toc34778385"/>
      <w:bookmarkStart w:id="211" w:name="_Toc34778465"/>
      <w:bookmarkStart w:id="212" w:name="_Toc34778520"/>
      <w:bookmarkStart w:id="213" w:name="_Toc34778576"/>
      <w:bookmarkStart w:id="214" w:name="_Toc34780054"/>
      <w:bookmarkStart w:id="215" w:name="_Toc34780318"/>
      <w:bookmarkStart w:id="216" w:name="_Toc34780448"/>
      <w:bookmarkStart w:id="217" w:name="_Toc34778076"/>
      <w:bookmarkStart w:id="218" w:name="_Toc34778131"/>
      <w:bookmarkStart w:id="219" w:name="_Toc34778280"/>
      <w:bookmarkStart w:id="220" w:name="_Toc34778334"/>
      <w:bookmarkStart w:id="221" w:name="_Toc34778387"/>
      <w:bookmarkStart w:id="222" w:name="_Toc34778467"/>
      <w:bookmarkStart w:id="223" w:name="_Toc34778522"/>
      <w:bookmarkStart w:id="224" w:name="_Toc34778578"/>
      <w:bookmarkStart w:id="225" w:name="_Toc34780056"/>
      <w:bookmarkStart w:id="226" w:name="_Toc34780320"/>
      <w:bookmarkStart w:id="227" w:name="_Toc34780450"/>
      <w:bookmarkStart w:id="228" w:name="_Toc37770909"/>
      <w:bookmarkStart w:id="229" w:name="_Toc37771565"/>
      <w:bookmarkStart w:id="230" w:name="_Toc38099246"/>
      <w:bookmarkStart w:id="231" w:name="_Toc44674841"/>
      <w:bookmarkStart w:id="232" w:name="_Ref54422467"/>
      <w:bookmarkStart w:id="233" w:name="_Toc85044643"/>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ins w:id="234" w:author="Richard Haynes" w:date="2021-11-03T08:42:00Z">
        <w:r>
          <w:t>Randomised allocation of treatment for COVID-19</w:t>
        </w:r>
      </w:ins>
      <w:del w:id="235" w:author="Richard Haynes" w:date="2021-11-03T08:42:00Z">
        <w:r w:rsidR="00D20B52" w:rsidRPr="00633320" w:rsidDel="00D0631B">
          <w:rPr>
            <w:lang w:val="en-GB"/>
          </w:rPr>
          <w:delText>Main r</w:delText>
        </w:r>
        <w:r w:rsidR="007341EA" w:rsidRPr="00633320" w:rsidDel="00D0631B">
          <w:rPr>
            <w:lang w:val="en-GB"/>
          </w:rPr>
          <w:delText>andomi</w:delText>
        </w:r>
        <w:r w:rsidR="00B92F95" w:rsidRPr="00633320" w:rsidDel="00D0631B">
          <w:rPr>
            <w:lang w:val="en-GB"/>
          </w:rPr>
          <w:delText>s</w:delText>
        </w:r>
        <w:r w:rsidR="007341EA" w:rsidRPr="00633320" w:rsidDel="00D0631B">
          <w:rPr>
            <w:lang w:val="en-GB"/>
          </w:rPr>
          <w:delText>ation</w:delText>
        </w:r>
      </w:del>
      <w:bookmarkEnd w:id="230"/>
      <w:bookmarkEnd w:id="231"/>
      <w:bookmarkEnd w:id="232"/>
      <w:bookmarkEnd w:id="233"/>
    </w:p>
    <w:p w14:paraId="4609A5B3" w14:textId="55524557" w:rsidR="00040913" w:rsidRPr="00633320" w:rsidRDefault="00040913" w:rsidP="00F123A0">
      <w:r w:rsidRPr="00633320">
        <w:t xml:space="preserve">In </w:t>
      </w:r>
      <w:r w:rsidR="00720B07" w:rsidRPr="00633320">
        <w:t>addition to receiving usual care, e</w:t>
      </w:r>
      <w:r w:rsidR="007D0C06" w:rsidRPr="00633320">
        <w:t xml:space="preserve">ligible patients </w:t>
      </w:r>
      <w:ins w:id="236" w:author="Richard Haynes" w:date="2021-11-03T08:42:00Z">
        <w:r w:rsidR="00D0631B">
          <w:t xml:space="preserve">with laboratory confirmed SARS-CoV-2 infection </w:t>
        </w:r>
      </w:ins>
      <w:r w:rsidR="007D0C06" w:rsidRPr="00633320">
        <w:t xml:space="preserve">will be </w:t>
      </w:r>
      <w:r w:rsidR="00984697" w:rsidRPr="00633320">
        <w:t xml:space="preserve">allocated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del w:id="237" w:author="Richard Haynes" w:date="2021-11-03T08:43:00Z">
        <w:r w:rsidR="00720B07" w:rsidRPr="00633320" w:rsidDel="00D0631B">
          <w:delText>From version 6.0 of the protocol, a</w:delText>
        </w:r>
      </w:del>
      <w:ins w:id="238" w:author="Richard Haynes" w:date="2021-11-03T08:43:00Z">
        <w:r w:rsidR="00D0631B">
          <w:t>A</w:t>
        </w:r>
      </w:ins>
      <w:r w:rsidR="00720B07" w:rsidRPr="00633320">
        <w:t xml:space="preserve"> factorial design </w:t>
      </w:r>
      <w:del w:id="239" w:author="Richard Haynes" w:date="2021-11-03T08:43:00Z">
        <w:r w:rsidR="00720B07" w:rsidRPr="00633320" w:rsidDel="00D0631B">
          <w:delText>will be</w:delText>
        </w:r>
      </w:del>
      <w:ins w:id="240" w:author="Richard Haynes" w:date="2021-11-03T08:43:00Z">
        <w:r w:rsidR="00D0631B">
          <w:t>is</w:t>
        </w:r>
      </w:ins>
      <w:r w:rsidR="00720B07" w:rsidRPr="00633320">
        <w:t xml:space="preserve"> used</w:t>
      </w:r>
      <w:r w:rsidRPr="00633320">
        <w:t xml:space="preserve"> such that eligible patients </w:t>
      </w:r>
      <w:r w:rsidR="00B4591A" w:rsidRPr="00633320">
        <w:t xml:space="preserve">may be </w:t>
      </w:r>
      <w:r w:rsidRPr="00633320">
        <w:t xml:space="preserve">randomised </w:t>
      </w:r>
      <w:ins w:id="241" w:author="Richard Haynes" w:date="2021-11-03T08:43:00Z">
        <w:r w:rsidR="00D0631B">
          <w:t xml:space="preserve">simultaneously </w:t>
        </w:r>
      </w:ins>
      <w:r w:rsidRPr="00633320">
        <w:t xml:space="preserve">to one </w:t>
      </w:r>
      <w:r w:rsidR="00192FBB">
        <w:t xml:space="preserve">or more </w:t>
      </w:r>
      <w:r w:rsidRPr="00633320">
        <w:t xml:space="preserve">of the </w:t>
      </w:r>
      <w:ins w:id="242" w:author="Richard Haynes" w:date="2021-11-03T08:43:00Z">
        <w:r w:rsidR="00D0631B">
          <w:t xml:space="preserve">study </w:t>
        </w:r>
      </w:ins>
      <w:r w:rsidRPr="00633320">
        <w:t xml:space="preserve">treatment arms </w:t>
      </w:r>
      <w:del w:id="243" w:author="Richard Haynes" w:date="2021-11-03T08:43:00Z">
        <w:r w:rsidRPr="00633320" w:rsidDel="00D0631B">
          <w:delText>in Randomisation</w:delText>
        </w:r>
        <w:r w:rsidR="00192FBB" w:rsidDel="00D0631B">
          <w:delText>s</w:delText>
        </w:r>
        <w:r w:rsidRPr="00633320" w:rsidDel="00D0631B">
          <w:delText xml:space="preserve"> A</w:delText>
        </w:r>
        <w:r w:rsidR="00192FBB" w:rsidDel="00D0631B">
          <w:delText xml:space="preserve">, D, E and F </w:delText>
        </w:r>
      </w:del>
      <w:r w:rsidR="00192FBB">
        <w:t>(depending on location</w:t>
      </w:r>
      <w:ins w:id="244" w:author="Richard Haynes" w:date="2021-11-03T08:44:00Z">
        <w:r w:rsidR="005026EF">
          <w:t xml:space="preserve"> and infection</w:t>
        </w:r>
      </w:ins>
      <w:r w:rsidR="00192FBB">
        <w:t>).</w:t>
      </w:r>
      <w:r w:rsidRPr="00633320">
        <w:t xml:space="preserve"> </w:t>
      </w:r>
      <w:del w:id="245" w:author="Richard Haynes" w:date="2021-11-03T08:44:00Z">
        <w:r w:rsidR="00533CB8" w:rsidRPr="00633320" w:rsidDel="00D0631B">
          <w:delText xml:space="preserve">From version </w:delText>
        </w:r>
        <w:r w:rsidR="007938C9" w:rsidRPr="00633320" w:rsidDel="00D0631B">
          <w:delText>12.1</w:delText>
        </w:r>
        <w:r w:rsidR="00533CB8" w:rsidRPr="00633320" w:rsidDel="00D0631B">
          <w:delText xml:space="preserve"> of the protocol, children may be recruited into the trial even if there are no </w:delText>
        </w:r>
        <w:r w:rsidR="00CE53DA" w:rsidRPr="00633320" w:rsidDel="00D0631B">
          <w:delText xml:space="preserve">main randomisation </w:delText>
        </w:r>
        <w:r w:rsidR="00533CB8" w:rsidRPr="00633320" w:rsidDel="00D0631B">
          <w:delText>treatments which are both available and suitable</w:delText>
        </w:r>
        <w:r w:rsidR="007A22D2" w:rsidRPr="00633320" w:rsidDel="00D0631B">
          <w:delText xml:space="preserve"> provided they meet the criteria for inclusion in the </w:delText>
        </w:r>
        <w:r w:rsidR="00695499" w:rsidDel="00D0631B">
          <w:delText>PIMS-TS</w:delText>
        </w:r>
        <w:r w:rsidR="00695499" w:rsidRPr="00633320" w:rsidDel="00D0631B">
          <w:delText xml:space="preserve"> </w:delText>
        </w:r>
        <w:r w:rsidR="007A22D2" w:rsidRPr="00633320" w:rsidDel="00D0631B">
          <w:delText>randomisation, per section 2.5</w:delText>
        </w:r>
        <w:r w:rsidR="00533CB8" w:rsidRPr="00633320" w:rsidDel="00D0631B">
          <w:delText>. They will not be allocated to a main randomisation group, but will be potentially eligible for the randomisation between tocilizumab</w:delText>
        </w:r>
        <w:r w:rsidR="00E6644A" w:rsidRPr="00633320" w:rsidDel="00D0631B">
          <w:delText>, anakinra</w:delText>
        </w:r>
        <w:r w:rsidR="00533CB8" w:rsidRPr="00633320" w:rsidDel="00D0631B">
          <w:delText xml:space="preserve"> and control.</w:delText>
        </w:r>
        <w:r w:rsidR="0084563F" w:rsidRPr="00633320" w:rsidDel="00D0631B">
          <w:rPr>
            <w:rFonts w:ascii="Times New Roman" w:eastAsia="Times New Roman" w:hAnsi="Times New Roman" w:cs="Times New Roman"/>
            <w:bCs w:val="0"/>
            <w:color w:val="auto"/>
          </w:rPr>
          <w:delText xml:space="preserve"> </w:delText>
        </w:r>
      </w:del>
      <w:moveToRangeStart w:id="246" w:author="Richard Haynes" w:date="2021-11-03T08:45:00Z" w:name="move86821525"/>
      <w:moveTo w:id="247" w:author="Richard Haynes" w:date="2021-11-03T08:45:00Z">
        <w:r w:rsidR="005026EF" w:rsidRPr="00633320">
          <w:t>The doses in this section are for adults</w:t>
        </w:r>
      </w:moveTo>
      <w:ins w:id="248" w:author="Richard Haynes" w:date="2021-11-03T08:45:00Z">
        <w:r w:rsidR="005026EF">
          <w:t xml:space="preserve"> </w:t>
        </w:r>
      </w:ins>
      <w:moveTo w:id="249" w:author="Richard Haynes" w:date="2021-11-03T08:45:00Z">
        <w:del w:id="250" w:author="Richard Haynes" w:date="2021-11-03T08:45:00Z">
          <w:r w:rsidR="005026EF" w:rsidRPr="00633320" w:rsidDel="005026EF">
            <w:delText xml:space="preserve">. Please </w:delText>
          </w:r>
        </w:del>
      </w:moveTo>
      <w:ins w:id="251" w:author="Richard Haynes" w:date="2021-11-03T08:45:00Z">
        <w:r w:rsidR="005026EF">
          <w:t>(</w:t>
        </w:r>
      </w:ins>
      <w:moveTo w:id="252" w:author="Richard Haynes" w:date="2021-11-03T08:45:00Z">
        <w:r w:rsidR="005026EF" w:rsidRPr="00633320">
          <w:t>see Appendix 3 for paediatric dosing</w:t>
        </w:r>
      </w:moveTo>
      <w:ins w:id="253" w:author="Richard Haynes" w:date="2021-11-03T08:45:00Z">
        <w:r w:rsidR="005026EF">
          <w:t>)</w:t>
        </w:r>
      </w:ins>
      <w:moveTo w:id="254" w:author="Richard Haynes" w:date="2021-11-03T08:45:00Z">
        <w:r w:rsidR="005026EF" w:rsidRPr="00633320">
          <w:t>. Study treatments do not need to be continued after discharge from hospital</w:t>
        </w:r>
      </w:moveTo>
      <w:ins w:id="255" w:author="Richard Haynes" w:date="2021-11-03T08:46:00Z">
        <w:r w:rsidR="005026EF" w:rsidRPr="005026EF">
          <w:t xml:space="preserve"> </w:t>
        </w:r>
        <w:r w:rsidR="005026EF">
          <w:t>unless otherwise specified</w:t>
        </w:r>
      </w:ins>
      <w:moveTo w:id="256" w:author="Richard Haynes" w:date="2021-11-03T08:45:00Z">
        <w:r w:rsidR="005026EF" w:rsidRPr="00633320">
          <w:t>.</w:t>
        </w:r>
      </w:moveTo>
      <w:moveToRangeEnd w:id="246"/>
    </w:p>
    <w:p w14:paraId="7B269925" w14:textId="77777777" w:rsidR="00720B07" w:rsidRPr="00633320" w:rsidRDefault="00720B07" w:rsidP="00F123A0"/>
    <w:p w14:paraId="12CE0779" w14:textId="07E4ACCF" w:rsidR="00EA2E80" w:rsidRPr="00633320" w:rsidDel="005A7474" w:rsidRDefault="002A3F37" w:rsidP="00EA2E80">
      <w:pPr>
        <w:pStyle w:val="Heading3"/>
        <w:rPr>
          <w:del w:id="257" w:author="Richard Haynes" w:date="2021-11-09T15:34:00Z"/>
          <w:lang w:val="en-GB"/>
        </w:rPr>
      </w:pPr>
      <w:bookmarkStart w:id="258" w:name="_Toc44674842"/>
      <w:del w:id="259" w:author="Richard Haynes" w:date="2021-11-03T08:46:00Z">
        <w:r w:rsidRPr="00633320" w:rsidDel="005026EF">
          <w:rPr>
            <w:lang w:val="en-GB"/>
          </w:rPr>
          <w:lastRenderedPageBreak/>
          <w:delText>Main r</w:delText>
        </w:r>
      </w:del>
      <w:del w:id="260" w:author="Richard Haynes" w:date="2021-11-09T15:34:00Z">
        <w:r w:rsidR="00EA2E80" w:rsidRPr="00633320" w:rsidDel="005A7474">
          <w:rPr>
            <w:lang w:val="en-GB"/>
          </w:rPr>
          <w:delText xml:space="preserve">andomisation </w:delText>
        </w:r>
        <w:r w:rsidRPr="00633320" w:rsidDel="005A7474">
          <w:rPr>
            <w:lang w:val="en-GB"/>
          </w:rPr>
          <w:delText xml:space="preserve">part </w:delText>
        </w:r>
        <w:r w:rsidR="00EA2E80" w:rsidRPr="00633320" w:rsidDel="005A7474">
          <w:rPr>
            <w:lang w:val="en-GB"/>
          </w:rPr>
          <w:delText>A:</w:delText>
        </w:r>
        <w:bookmarkEnd w:id="258"/>
      </w:del>
    </w:p>
    <w:p w14:paraId="05015725" w14:textId="5A9185A9" w:rsidR="00720B07" w:rsidRPr="00633320" w:rsidDel="005A7474" w:rsidRDefault="00EA2E80" w:rsidP="00EA2E80">
      <w:pPr>
        <w:rPr>
          <w:del w:id="261" w:author="Richard Haynes" w:date="2021-11-09T15:34:00Z"/>
          <w:b/>
        </w:rPr>
      </w:pPr>
      <w:del w:id="262" w:author="Richard Haynes" w:date="2021-11-09T15:34:00Z">
        <w:r w:rsidRPr="00633320" w:rsidDel="005A7474">
          <w:delText xml:space="preserve">Eligible patients </w:delText>
        </w:r>
        <w:r w:rsidR="00FA0B97" w:rsidRPr="00633320" w:rsidDel="005A7474">
          <w:delText>may</w:delText>
        </w:r>
        <w:r w:rsidRPr="00633320" w:rsidDel="005A7474">
          <w:delText xml:space="preserve"> be randomised to one of the arms listed below. </w:delText>
        </w:r>
      </w:del>
      <w:moveFromRangeStart w:id="263" w:author="Richard Haynes" w:date="2021-11-03T08:45:00Z" w:name="move86821525"/>
      <w:moveFrom w:id="264" w:author="Richard Haynes" w:date="2021-11-03T08:45:00Z">
        <w:del w:id="265" w:author="Richard Haynes" w:date="2021-11-09T15:34:00Z">
          <w:r w:rsidR="00D9799F" w:rsidRPr="00633320" w:rsidDel="005A7474">
            <w:delText>The doses in this section are for adults. Please see Appendix 3 for paediatric dosing.</w:delText>
          </w:r>
          <w:r w:rsidRPr="00633320" w:rsidDel="005A7474">
            <w:delText xml:space="preserve"> </w:delText>
          </w:r>
          <w:r w:rsidR="005A133A" w:rsidRPr="00633320" w:rsidDel="005A7474">
            <w:delText>Study treatments do not need to be continued after discharge from hospital.</w:delText>
          </w:r>
        </w:del>
      </w:moveFrom>
      <w:moveFromRangeEnd w:id="263"/>
    </w:p>
    <w:p w14:paraId="1F78E409" w14:textId="48450236" w:rsidR="005A133A" w:rsidRPr="00633320" w:rsidDel="005A7474" w:rsidRDefault="005A133A" w:rsidP="00F123A0">
      <w:pPr>
        <w:rPr>
          <w:del w:id="266" w:author="Richard Haynes" w:date="2021-11-09T15:34:00Z"/>
        </w:rPr>
      </w:pPr>
    </w:p>
    <w:p w14:paraId="6583EA38" w14:textId="3B708174" w:rsidR="00DB7AF6" w:rsidRPr="00633320" w:rsidDel="005A7474" w:rsidRDefault="007D0C06" w:rsidP="00E105FD">
      <w:pPr>
        <w:pStyle w:val="ListParagraph"/>
        <w:numPr>
          <w:ilvl w:val="0"/>
          <w:numId w:val="17"/>
        </w:numPr>
        <w:rPr>
          <w:del w:id="267" w:author="Richard Haynes" w:date="2021-11-09T15:34:00Z"/>
          <w:b/>
        </w:rPr>
      </w:pPr>
      <w:del w:id="268" w:author="Richard Haynes" w:date="2021-11-09T15:34:00Z">
        <w:r w:rsidRPr="00633320" w:rsidDel="005A7474">
          <w:rPr>
            <w:b/>
          </w:rPr>
          <w:delText>No additional treatment</w:delText>
        </w:r>
      </w:del>
    </w:p>
    <w:p w14:paraId="4F49A27D" w14:textId="662313BC" w:rsidR="00F10F34" w:rsidRPr="00633320" w:rsidDel="005A7474" w:rsidRDefault="00F10F34" w:rsidP="00533CB8">
      <w:pPr>
        <w:pStyle w:val="NormalWeb"/>
        <w:spacing w:before="0" w:beforeAutospacing="0" w:after="0" w:afterAutospacing="0"/>
        <w:rPr>
          <w:del w:id="269" w:author="Richard Haynes" w:date="2021-11-09T15:34:00Z"/>
        </w:rPr>
      </w:pPr>
    </w:p>
    <w:p w14:paraId="654B9428" w14:textId="72B74109" w:rsidR="00DB7AF6" w:rsidRPr="00633320" w:rsidDel="005A7474" w:rsidRDefault="00524804" w:rsidP="00524804">
      <w:pPr>
        <w:pStyle w:val="ListParagraph"/>
        <w:numPr>
          <w:ilvl w:val="0"/>
          <w:numId w:val="17"/>
        </w:numPr>
        <w:rPr>
          <w:del w:id="270" w:author="Richard Haynes" w:date="2021-11-09T15:34:00Z"/>
        </w:rPr>
      </w:pPr>
      <w:del w:id="271" w:author="Richard Haynes" w:date="2021-11-09T15:34:00Z">
        <w:r w:rsidRPr="00633320" w:rsidDel="005A7474">
          <w:rPr>
            <w:b/>
          </w:rPr>
          <w:delText xml:space="preserve">Dimethyl fumarate: 120 mg every 12 hours for 4 doses followed by 240 mg every 12 hours </w:delText>
        </w:r>
        <w:r w:rsidRPr="00633320" w:rsidDel="005A7474">
          <w:delText xml:space="preserve">by mouth for </w:delText>
        </w:r>
        <w:r w:rsidR="00CE4C66" w:rsidRPr="00633320" w:rsidDel="005A7474">
          <w:delText>8</w:delText>
        </w:r>
        <w:r w:rsidRPr="00633320" w:rsidDel="005A7474">
          <w:delText xml:space="preserve"> days</w:delText>
        </w:r>
        <w:r w:rsidR="00CE4C66" w:rsidRPr="00633320" w:rsidDel="005A7474">
          <w:delText xml:space="preserve"> </w:delText>
        </w:r>
        <w:r w:rsidR="004D0DCE" w:rsidRPr="00633320" w:rsidDel="005A7474">
          <w:delText>(</w:delText>
        </w:r>
        <w:r w:rsidR="00CE4C66" w:rsidRPr="00633320" w:rsidDel="005A7474">
          <w:delText>10 days</w:delText>
        </w:r>
        <w:r w:rsidRPr="00633320" w:rsidDel="005A7474">
          <w:delText xml:space="preserve"> in total</w:delText>
        </w:r>
        <w:r w:rsidR="004D0DCE" w:rsidRPr="00633320" w:rsidDel="005A7474">
          <w:delText>)</w:delText>
        </w:r>
        <w:r w:rsidRPr="00633320" w:rsidDel="005A7474">
          <w:delText>.</w:delText>
        </w:r>
      </w:del>
      <w:del w:id="272" w:author="Richard Haynes" w:date="2021-11-09T15:35:00Z">
        <w:r w:rsidRPr="00633320" w:rsidDel="005A7474">
          <w:rPr>
            <w:rStyle w:val="FootnoteReference"/>
          </w:rPr>
          <w:footnoteReference w:id="8"/>
        </w:r>
      </w:del>
      <w:del w:id="275" w:author="Richard Haynes" w:date="2021-11-09T15:34:00Z">
        <w:r w:rsidRPr="00633320" w:rsidDel="005A7474">
          <w:rPr>
            <w:vertAlign w:val="superscript"/>
          </w:rPr>
          <w:delText xml:space="preserve"> </w:delText>
        </w:r>
        <w:r w:rsidRPr="00633320" w:rsidDel="005A7474">
          <w:delText>(Adults ≥18 years old only</w:delText>
        </w:r>
        <w:r w:rsidR="00533A93" w:rsidRPr="00633320" w:rsidDel="005A7474">
          <w:delText>, excluding those on ECMO</w:delText>
        </w:r>
        <w:r w:rsidRPr="00633320" w:rsidDel="005A7474">
          <w:delText>.)</w:delText>
        </w:r>
        <w:r w:rsidR="001D1931" w:rsidRPr="00633320" w:rsidDel="005A7474">
          <w:delText xml:space="preserve"> If 240 mg every 12 hours cannot be tolerated, the dose may be reduced.</w:delText>
        </w:r>
      </w:del>
    </w:p>
    <w:p w14:paraId="7F8CABF8" w14:textId="6B170A2C" w:rsidR="00524804" w:rsidRPr="00633320" w:rsidDel="005A7474" w:rsidRDefault="00524804" w:rsidP="00524804">
      <w:pPr>
        <w:pStyle w:val="ListParagraph"/>
        <w:ind w:left="360"/>
        <w:rPr>
          <w:del w:id="276" w:author="Richard Haynes" w:date="2021-11-09T15:34:00Z"/>
        </w:rPr>
      </w:pPr>
    </w:p>
    <w:p w14:paraId="56C6189A" w14:textId="415E8FBD" w:rsidR="005A133A" w:rsidRPr="00633320" w:rsidDel="005026EF" w:rsidRDefault="005A133A" w:rsidP="006831C4">
      <w:pPr>
        <w:pStyle w:val="NormalWeb"/>
        <w:spacing w:before="0" w:beforeAutospacing="0" w:after="0" w:afterAutospacing="0"/>
        <w:rPr>
          <w:del w:id="277" w:author="Richard Haynes" w:date="2021-11-03T08:47:00Z"/>
        </w:rPr>
      </w:pPr>
      <w:del w:id="278" w:author="Richard Haynes" w:date="2021-11-03T08:47:00Z">
        <w:r w:rsidRPr="00633320" w:rsidDel="005026EF">
          <w:delText xml:space="preserve">For randomisation </w:delText>
        </w:r>
        <w:r w:rsidR="002A3F37" w:rsidRPr="00633320" w:rsidDel="005026EF">
          <w:delText xml:space="preserve">part </w:delText>
        </w:r>
        <w:r w:rsidRPr="00633320" w:rsidDel="005026EF">
          <w:delText xml:space="preserve">A, the randomisation program will allocate patients in a ratio of </w:delText>
        </w:r>
        <w:r w:rsidR="00F10F34" w:rsidRPr="00633320" w:rsidDel="005026EF">
          <w:delText>1</w:delText>
        </w:r>
        <w:r w:rsidRPr="00633320" w:rsidDel="005026EF">
          <w:delText>:1 between the no additional treatment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 to randomisation; random allocation will then be between the remaining arms.</w:delText>
        </w:r>
        <w:r w:rsidR="0009515F" w:rsidRPr="00633320" w:rsidDel="005026EF">
          <w:delText xml:space="preserve"> </w:delText>
        </w:r>
        <w:r w:rsidR="00F01FE5" w:rsidRPr="00633320" w:rsidDel="005026EF">
          <w:delText>I</w:delText>
        </w:r>
        <w:r w:rsidR="0009515F" w:rsidRPr="00633320" w:rsidDel="005026EF">
          <w:delText>f no treatments are both available and suitable, then it may be possible to only be randomised in part B</w:delText>
        </w:r>
        <w:r w:rsidR="00F01FE5" w:rsidRPr="00633320" w:rsidDel="005026EF">
          <w:delText xml:space="preserve"> (UK only)</w:delText>
        </w:r>
        <w:r w:rsidR="00DB7AF6" w:rsidRPr="00633320" w:rsidDel="005026EF">
          <w:delText xml:space="preserve"> and/or part </w:delText>
        </w:r>
        <w:r w:rsidR="000C0005" w:rsidDel="005026EF">
          <w:delText>D (UK only)</w:delText>
        </w:r>
        <w:r w:rsidR="000C0005" w:rsidRPr="00633320" w:rsidDel="005026EF">
          <w:delText xml:space="preserve"> </w:delText>
        </w:r>
        <w:r w:rsidR="00C35106" w:rsidRPr="00633320" w:rsidDel="005026EF">
          <w:delText xml:space="preserve">and/or part </w:delText>
        </w:r>
        <w:r w:rsidR="000C0005" w:rsidDel="005026EF">
          <w:delText>E (ex-UK only) and/or part F</w:delText>
        </w:r>
        <w:r w:rsidR="0009515F" w:rsidRPr="00633320" w:rsidDel="005026EF">
          <w:delText>.</w:delText>
        </w:r>
      </w:del>
    </w:p>
    <w:p w14:paraId="240CEBB1" w14:textId="63353441" w:rsidR="00626D85" w:rsidRPr="00633320" w:rsidRDefault="00626D85" w:rsidP="00934173">
      <w:pPr>
        <w:pStyle w:val="Heading3"/>
        <w:rPr>
          <w:lang w:val="en-GB"/>
        </w:rPr>
      </w:pPr>
      <w:bookmarkStart w:id="279" w:name="_Toc40166725"/>
      <w:bookmarkStart w:id="280" w:name="_Toc40209059"/>
      <w:bookmarkStart w:id="281" w:name="_Toc40209117"/>
      <w:bookmarkStart w:id="282" w:name="_Toc40209175"/>
      <w:bookmarkStart w:id="283" w:name="_Toc40209233"/>
      <w:bookmarkStart w:id="284" w:name="_Toc40252655"/>
      <w:bookmarkEnd w:id="279"/>
      <w:bookmarkEnd w:id="280"/>
      <w:bookmarkEnd w:id="281"/>
      <w:bookmarkEnd w:id="282"/>
      <w:bookmarkEnd w:id="283"/>
      <w:bookmarkEnd w:id="284"/>
      <w:del w:id="285" w:author="Richard Haynes" w:date="2021-11-03T08:47:00Z">
        <w:r w:rsidRPr="00633320" w:rsidDel="005026EF">
          <w:rPr>
            <w:lang w:val="en-GB"/>
          </w:rPr>
          <w:delText>Main r</w:delText>
        </w:r>
      </w:del>
      <w:ins w:id="286" w:author="Richard Haynes" w:date="2021-11-03T08:47:00Z">
        <w:r w:rsidR="005026EF">
          <w:rPr>
            <w:lang w:val="en-GB"/>
          </w:rPr>
          <w:t>R</w:t>
        </w:r>
      </w:ins>
      <w:r w:rsidRPr="00633320">
        <w:rPr>
          <w:lang w:val="en-GB"/>
        </w:rPr>
        <w:t>andomisation part D</w:t>
      </w:r>
      <w:r w:rsidR="00934173">
        <w:rPr>
          <w:lang w:val="en-GB"/>
        </w:rPr>
        <w:t xml:space="preserve"> </w:t>
      </w:r>
      <w:del w:id="287" w:author="Richard Haynes" w:date="2021-11-03T08:48:00Z">
        <w:r w:rsidR="000C0005" w:rsidRPr="00934173" w:rsidDel="005026EF">
          <w:rPr>
            <w:lang w:val="en-GB"/>
          </w:rPr>
          <w:delText>[adults</w:delText>
        </w:r>
        <w:r w:rsidR="000C2441" w:rsidDel="005026EF">
          <w:rPr>
            <w:lang w:val="en-GB"/>
          </w:rPr>
          <w:delText xml:space="preserve"> </w:delText>
        </w:r>
      </w:del>
      <w:r w:rsidR="000C2441">
        <w:rPr>
          <w:lang w:val="en-GB"/>
        </w:rPr>
        <w:t>(</w:t>
      </w:r>
      <w:r w:rsidR="000C2441" w:rsidRPr="00934173">
        <w:rPr>
          <w:lang w:val="en-GB"/>
        </w:rPr>
        <w:t xml:space="preserve">UK </w:t>
      </w:r>
      <w:r w:rsidR="000C2441">
        <w:rPr>
          <w:lang w:val="en-GB"/>
        </w:rPr>
        <w:t xml:space="preserve">and India </w:t>
      </w:r>
      <w:r w:rsidR="000C2441" w:rsidRPr="00934173">
        <w:rPr>
          <w:lang w:val="en-GB"/>
        </w:rPr>
        <w:t>only</w:t>
      </w:r>
      <w:r w:rsidR="000C2441">
        <w:rPr>
          <w:lang w:val="en-GB"/>
        </w:rPr>
        <w:t>)</w:t>
      </w:r>
      <w:del w:id="288" w:author="Richard Haynes" w:date="2021-11-03T08:48:00Z">
        <w:r w:rsidR="000C0005" w:rsidRPr="00934173" w:rsidDel="005026EF">
          <w:rPr>
            <w:lang w:val="en-GB"/>
          </w:rPr>
          <w:delText>, and children with COVID-</w:delText>
        </w:r>
        <w:r w:rsidR="000C2441" w:rsidDel="005026EF">
          <w:rPr>
            <w:lang w:val="en-GB"/>
          </w:rPr>
          <w:delText>19 pneumonia aged ≥2 years only</w:delText>
        </w:r>
        <w:r w:rsidR="000C0005" w:rsidRPr="00934173" w:rsidDel="005026EF">
          <w:rPr>
            <w:lang w:val="en-GB"/>
          </w:rPr>
          <w:delText xml:space="preserve"> </w:delText>
        </w:r>
        <w:r w:rsidR="000C2441" w:rsidDel="005026EF">
          <w:rPr>
            <w:lang w:val="en-GB"/>
          </w:rPr>
          <w:delText>(</w:delText>
        </w:r>
        <w:r w:rsidR="000C0005" w:rsidRPr="00934173" w:rsidDel="005026EF">
          <w:rPr>
            <w:lang w:val="en-GB"/>
          </w:rPr>
          <w:delText>UK only</w:delText>
        </w:r>
        <w:r w:rsidR="000C2441" w:rsidDel="005026EF">
          <w:rPr>
            <w:lang w:val="en-GB"/>
          </w:rPr>
          <w:delText>)</w:delText>
        </w:r>
        <w:r w:rsidR="000C0005" w:rsidRPr="00934173" w:rsidDel="005026EF">
          <w:rPr>
            <w:lang w:val="en-GB"/>
          </w:rPr>
          <w:delText>]</w:delText>
        </w:r>
        <w:r w:rsidRPr="00633320" w:rsidDel="005026EF">
          <w:rPr>
            <w:lang w:val="en-GB"/>
          </w:rPr>
          <w:delText>:</w:delText>
        </w:r>
      </w:del>
    </w:p>
    <w:p w14:paraId="1EBAAA50" w14:textId="05717FB3" w:rsidR="00626D85" w:rsidRPr="00633320" w:rsidRDefault="00626D85" w:rsidP="00626D85">
      <w:pPr>
        <w:autoSpaceDE/>
        <w:autoSpaceDN/>
        <w:adjustRightInd/>
        <w:contextualSpacing w:val="0"/>
        <w:jc w:val="left"/>
      </w:pPr>
      <w:r w:rsidRPr="00633320">
        <w:t xml:space="preserve">Eligible patients </w:t>
      </w:r>
      <w:ins w:id="289" w:author="Richard Haynes" w:date="2021-11-03T08:48:00Z">
        <w:r w:rsidR="005026EF">
          <w:t>(adults</w:t>
        </w:r>
      </w:ins>
      <w:ins w:id="290" w:author="Richard Haynes" w:date="2021-11-03T08:49:00Z">
        <w:r w:rsidR="005026EF">
          <w:t xml:space="preserve"> ≥18 years old and, in UK only, children ≥2 years old with COVID-19 pneumonia</w:t>
        </w:r>
      </w:ins>
      <w:ins w:id="291" w:author="Richard Haynes" w:date="2021-11-03T08:50:00Z">
        <w:r w:rsidR="005026EF">
          <w:t>, withouth influenza</w:t>
        </w:r>
      </w:ins>
      <w:ins w:id="292" w:author="Richard Haynes" w:date="2021-11-03T08:49:00Z">
        <w:r w:rsidR="005026EF">
          <w:t>)</w:t>
        </w:r>
      </w:ins>
      <w:ins w:id="293" w:author="Richard Haynes" w:date="2021-11-03T08:48:00Z">
        <w:r w:rsidR="005026EF">
          <w:t xml:space="preserve"> </w:t>
        </w:r>
      </w:ins>
      <w:r w:rsidRPr="00633320">
        <w:t xml:space="preserve">may be randomised </w:t>
      </w:r>
      <w:ins w:id="294" w:author="Richard Haynes" w:date="2021-11-03T08:50:00Z">
        <w:r w:rsidR="005026EF">
          <w:t xml:space="preserve">in a ratio of 1:1 </w:t>
        </w:r>
      </w:ins>
      <w:r w:rsidRPr="00633320">
        <w:t>to one of the arms listed below.</w:t>
      </w:r>
    </w:p>
    <w:p w14:paraId="7A247DB3" w14:textId="77777777" w:rsidR="00626D85" w:rsidRPr="00633320" w:rsidRDefault="00626D85" w:rsidP="00626D85">
      <w:pPr>
        <w:autoSpaceDE/>
        <w:autoSpaceDN/>
        <w:adjustRightInd/>
        <w:contextualSpacing w:val="0"/>
        <w:jc w:val="left"/>
      </w:pPr>
    </w:p>
    <w:p w14:paraId="64F73688" w14:textId="77777777" w:rsidR="00626D85" w:rsidRPr="00633320" w:rsidRDefault="00626D85" w:rsidP="00626D85">
      <w:pPr>
        <w:pStyle w:val="ListParagraph"/>
        <w:numPr>
          <w:ilvl w:val="0"/>
          <w:numId w:val="17"/>
        </w:numPr>
        <w:autoSpaceDE/>
        <w:autoSpaceDN/>
        <w:adjustRightInd/>
        <w:contextualSpacing w:val="0"/>
        <w:jc w:val="left"/>
        <w:rPr>
          <w:rFonts w:eastAsia="Calibri"/>
        </w:rPr>
      </w:pPr>
      <w:r w:rsidRPr="00633320">
        <w:rPr>
          <w:b/>
        </w:rPr>
        <w:t>No additional treatment</w:t>
      </w:r>
    </w:p>
    <w:p w14:paraId="7AF3FF01" w14:textId="77777777" w:rsidR="00626D85" w:rsidRPr="00633320" w:rsidRDefault="00626D85" w:rsidP="00626D85">
      <w:pPr>
        <w:pStyle w:val="ListParagraph"/>
        <w:autoSpaceDE/>
        <w:autoSpaceDN/>
        <w:adjustRightInd/>
        <w:ind w:left="360"/>
        <w:contextualSpacing w:val="0"/>
        <w:jc w:val="left"/>
        <w:rPr>
          <w:rFonts w:eastAsia="Calibri"/>
        </w:rPr>
      </w:pPr>
    </w:p>
    <w:p w14:paraId="6F90E8CB" w14:textId="568705E5" w:rsidR="00626D85" w:rsidRPr="00633320" w:rsidRDefault="00626D85" w:rsidP="00626D85">
      <w:pPr>
        <w:pStyle w:val="NormalWeb"/>
        <w:numPr>
          <w:ilvl w:val="0"/>
          <w:numId w:val="17"/>
        </w:numPr>
        <w:spacing w:before="0" w:beforeAutospacing="0" w:after="0" w:afterAutospacing="0"/>
        <w:ind w:left="357" w:hanging="357"/>
      </w:pPr>
      <w:r w:rsidRPr="00633320">
        <w:rPr>
          <w:b/>
        </w:rPr>
        <w:t>Baricitinib 4 mg once daily</w:t>
      </w:r>
      <w:r w:rsidRPr="00633320">
        <w:t xml:space="preserve"> by mouth or nasogastric tube for 10 days in total.</w:t>
      </w:r>
      <w:del w:id="295" w:author="Richard Haynes" w:date="2021-11-03T08:50:00Z">
        <w:r w:rsidR="00173E29" w:rsidDel="005026EF">
          <w:rPr>
            <w:vertAlign w:val="superscript"/>
          </w:rPr>
          <w:delText>i</w:delText>
        </w:r>
      </w:del>
      <w:ins w:id="296" w:author="Richard Haynes" w:date="2021-11-09T15:35:00Z">
        <w:r w:rsidR="005A7474">
          <w:rPr>
            <w:rStyle w:val="FootnoteReference"/>
          </w:rPr>
          <w:footnoteReference w:id="9"/>
        </w:r>
      </w:ins>
    </w:p>
    <w:p w14:paraId="4986A793" w14:textId="77777777" w:rsidR="00474DD8" w:rsidRPr="00633320" w:rsidRDefault="00474DD8" w:rsidP="00474DD8">
      <w:pPr>
        <w:pStyle w:val="NormalWeb"/>
        <w:spacing w:before="0" w:beforeAutospacing="0" w:after="0" w:afterAutospacing="0"/>
        <w:ind w:left="357"/>
      </w:pPr>
    </w:p>
    <w:p w14:paraId="0DF82BF9" w14:textId="4C5436B2" w:rsidR="009122D3" w:rsidRPr="00633320" w:rsidRDefault="003038F1" w:rsidP="00F123A0">
      <w:r w:rsidRPr="00633320">
        <w:t xml:space="preserve">The randomisation program will allocate patients in a ratio of 1:1 between the arms being evaluated in part D of the main randomisation. </w:t>
      </w:r>
    </w:p>
    <w:p w14:paraId="730D4E2A" w14:textId="4C7BAB96" w:rsidR="00913157" w:rsidRPr="00633320" w:rsidRDefault="00913157" w:rsidP="00913157">
      <w:pPr>
        <w:pStyle w:val="Heading3"/>
        <w:rPr>
          <w:lang w:val="en-GB"/>
        </w:rPr>
      </w:pPr>
      <w:del w:id="298" w:author="Richard Haynes" w:date="2021-11-03T08:50:00Z">
        <w:r w:rsidRPr="00633320" w:rsidDel="005026EF">
          <w:rPr>
            <w:lang w:val="en-GB"/>
          </w:rPr>
          <w:delText>Main r</w:delText>
        </w:r>
      </w:del>
      <w:ins w:id="299" w:author="Richard Haynes" w:date="2021-11-03T08:50:00Z">
        <w:r w:rsidR="005026EF">
          <w:rPr>
            <w:lang w:val="en-GB"/>
          </w:rPr>
          <w:t>R</w:t>
        </w:r>
      </w:ins>
      <w:r w:rsidRPr="00633320">
        <w:rPr>
          <w:lang w:val="en-GB"/>
        </w:rPr>
        <w:t xml:space="preserve">andomisation part E </w:t>
      </w:r>
      <w:del w:id="300" w:author="Richard Haynes" w:date="2021-11-03T08:50:00Z">
        <w:r w:rsidRPr="00633320" w:rsidDel="005026EF">
          <w:rPr>
            <w:lang w:val="en-GB"/>
          </w:rPr>
          <w:delText>[adults with hypoxia</w:delText>
        </w:r>
        <w:r w:rsidR="00633D2B" w:rsidDel="005026EF">
          <w:rPr>
            <w:lang w:val="en-GB"/>
          </w:rPr>
          <w:delText>;</w:delText>
        </w:r>
        <w:r w:rsidRPr="00633320" w:rsidDel="005026EF">
          <w:rPr>
            <w:lang w:val="en-GB"/>
          </w:rPr>
          <w:delText xml:space="preserve"> </w:delText>
        </w:r>
        <w:r w:rsidR="00633D2B" w:rsidDel="005026EF">
          <w:rPr>
            <w:lang w:val="en-GB"/>
          </w:rPr>
          <w:delText>non</w:delText>
        </w:r>
        <w:r w:rsidRPr="00633320" w:rsidDel="005026EF">
          <w:rPr>
            <w:lang w:val="en-GB"/>
          </w:rPr>
          <w:delText xml:space="preserve">-UK </w:delText>
        </w:r>
        <w:r w:rsidR="00633D2B" w:rsidDel="005026EF">
          <w:rPr>
            <w:lang w:val="en-GB"/>
          </w:rPr>
          <w:delText xml:space="preserve">countries </w:delText>
        </w:r>
        <w:r w:rsidRPr="00633320" w:rsidDel="005026EF">
          <w:rPr>
            <w:lang w:val="en-GB"/>
          </w:rPr>
          <w:delText>only]:</w:delText>
        </w:r>
      </w:del>
      <w:ins w:id="301" w:author="Richard Haynes" w:date="2021-11-03T08:50:00Z">
        <w:r w:rsidR="005026EF">
          <w:rPr>
            <w:lang w:val="en-GB"/>
          </w:rPr>
          <w:t>(</w:t>
        </w:r>
      </w:ins>
      <w:ins w:id="302" w:author="Richard Haynes" w:date="2021-11-03T08:51:00Z">
        <w:r w:rsidR="005026EF">
          <w:rPr>
            <w:lang w:val="en-GB"/>
          </w:rPr>
          <w:t>other than UK and India)</w:t>
        </w:r>
      </w:ins>
      <w:r w:rsidRPr="00633320">
        <w:rPr>
          <w:lang w:val="en-GB"/>
        </w:rPr>
        <w:t xml:space="preserve"> </w:t>
      </w:r>
    </w:p>
    <w:p w14:paraId="607C8908" w14:textId="7555329F" w:rsidR="00913157" w:rsidRPr="00633320" w:rsidRDefault="005026EF" w:rsidP="00913157">
      <w:pPr>
        <w:rPr>
          <w:b/>
        </w:rPr>
      </w:pPr>
      <w:ins w:id="303" w:author="Richard Haynes" w:date="2021-11-03T08:51:00Z">
        <w:r>
          <w:t>Eligible patients (</w:t>
        </w:r>
      </w:ins>
      <w:del w:id="304" w:author="Richard Haynes" w:date="2021-11-03T08:51:00Z">
        <w:r w:rsidR="00913157" w:rsidRPr="00633320" w:rsidDel="005026EF">
          <w:delText>A</w:delText>
        </w:r>
      </w:del>
      <w:ins w:id="305" w:author="Richard Haynes" w:date="2021-11-03T08:51:00Z">
        <w:r>
          <w:t>a</w:t>
        </w:r>
      </w:ins>
      <w:r w:rsidR="00913157" w:rsidRPr="00633320">
        <w:t xml:space="preserve">dult patients </w:t>
      </w:r>
      <w:ins w:id="306" w:author="Richard Haynes" w:date="2021-11-03T08:51:00Z">
        <w:r>
          <w:t xml:space="preserve">≥18 years old without influenza) </w:t>
        </w:r>
      </w:ins>
      <w:del w:id="307" w:author="Richard Haynes" w:date="2021-11-03T08:51:00Z">
        <w:r w:rsidR="00913157" w:rsidRPr="00633320" w:rsidDel="005026EF">
          <w:delText xml:space="preserve">enrolled in the RECOVERY trial </w:delText>
        </w:r>
      </w:del>
      <w:r w:rsidR="00913157" w:rsidRPr="00633320">
        <w:t xml:space="preserve">and with clinical evidence of hypoxia (i.e. receiving oxygen or with oxygen saturations &lt;92% on room air) may be randomised </w:t>
      </w:r>
      <w:ins w:id="308" w:author="Richard Haynes" w:date="2021-11-03T08:52:00Z">
        <w:r>
          <w:t xml:space="preserve">in a ratio of 1:1 </w:t>
        </w:r>
      </w:ins>
      <w:r w:rsidR="00913157" w:rsidRPr="00633320">
        <w:t>to one of the arms listed below.</w:t>
      </w:r>
    </w:p>
    <w:p w14:paraId="24A1E7C7" w14:textId="77777777" w:rsidR="00913157" w:rsidRPr="00633320" w:rsidRDefault="00913157" w:rsidP="00913157"/>
    <w:p w14:paraId="72457809" w14:textId="2D288076" w:rsidR="00913157" w:rsidRPr="00633320" w:rsidRDefault="00913157" w:rsidP="00913157">
      <w:r w:rsidRPr="00633320">
        <w:sym w:font="Symbol" w:char="F0B7"/>
      </w:r>
      <w:r w:rsidRPr="00633320">
        <w:t xml:space="preserve"> No additional treatment</w:t>
      </w:r>
      <w:r w:rsidR="00173E29">
        <w:rPr>
          <w:rStyle w:val="FootnoteReference"/>
        </w:rPr>
        <w:footnoteReference w:id="10"/>
      </w:r>
      <w:r w:rsidRPr="00633320">
        <w:t xml:space="preserve"> </w:t>
      </w:r>
    </w:p>
    <w:p w14:paraId="6E1ADAB1" w14:textId="77777777" w:rsidR="00913157" w:rsidRPr="00633320" w:rsidRDefault="00913157" w:rsidP="00913157"/>
    <w:p w14:paraId="1744A806" w14:textId="77777777" w:rsidR="00913157" w:rsidRPr="00633320" w:rsidRDefault="00913157" w:rsidP="00913157">
      <w:r w:rsidRPr="00633320">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Pr="00633320">
        <w:rPr>
          <w:vertAlign w:val="superscript"/>
        </w:rPr>
        <w:footnoteReference w:id="11"/>
      </w:r>
    </w:p>
    <w:p w14:paraId="3FEE9B10" w14:textId="77777777" w:rsidR="00913157" w:rsidRPr="00633320" w:rsidRDefault="00913157" w:rsidP="00913157"/>
    <w:p w14:paraId="3FBF8716" w14:textId="28C02868" w:rsidR="00913157" w:rsidRPr="00633320" w:rsidDel="005026EF" w:rsidRDefault="00913157" w:rsidP="00913157">
      <w:pPr>
        <w:rPr>
          <w:del w:id="309" w:author="Richard Haynes" w:date="2021-11-03T08:52:00Z"/>
        </w:rPr>
      </w:pPr>
      <w:del w:id="310" w:author="Richard Haynes" w:date="2021-11-03T08:52:00Z">
        <w:r w:rsidRPr="00633320" w:rsidDel="005026EF">
          <w:delText>The randomisation program will allocate patients in a ratio of 1:1 between the arms being evaluated in part E of the main randomisation.</w:delText>
        </w:r>
      </w:del>
    </w:p>
    <w:p w14:paraId="33D75DF9" w14:textId="6EDAF73E" w:rsidR="00913157" w:rsidDel="005026EF" w:rsidRDefault="00913157" w:rsidP="00F123A0">
      <w:pPr>
        <w:rPr>
          <w:del w:id="311" w:author="Richard Haynes" w:date="2021-11-03T08:52:00Z"/>
        </w:rPr>
      </w:pPr>
    </w:p>
    <w:p w14:paraId="54A6E89A" w14:textId="11AB2289" w:rsidR="006144C0" w:rsidRPr="00633320" w:rsidRDefault="006144C0" w:rsidP="006144C0">
      <w:pPr>
        <w:pStyle w:val="Heading3"/>
        <w:rPr>
          <w:lang w:val="en-GB"/>
        </w:rPr>
      </w:pPr>
      <w:r w:rsidRPr="00633320">
        <w:rPr>
          <w:lang w:val="en-GB"/>
        </w:rPr>
        <w:t xml:space="preserve">Main randomisation part </w:t>
      </w:r>
      <w:r>
        <w:rPr>
          <w:lang w:val="en-GB"/>
        </w:rPr>
        <w:t>F</w:t>
      </w:r>
      <w:r w:rsidRPr="00633320">
        <w:rPr>
          <w:lang w:val="en-GB"/>
        </w:rPr>
        <w:t xml:space="preserve"> </w:t>
      </w:r>
      <w:del w:id="312" w:author="Richard Haynes" w:date="2021-11-03T08:52:00Z">
        <w:r w:rsidRPr="00633320" w:rsidDel="005026EF">
          <w:rPr>
            <w:lang w:val="en-GB"/>
          </w:rPr>
          <w:delText xml:space="preserve">[adults </w:delText>
        </w:r>
        <w:r w:rsidDel="005026EF">
          <w:rPr>
            <w:lang w:val="en-GB"/>
          </w:rPr>
          <w:delText xml:space="preserve">≥18 years old </w:delText>
        </w:r>
        <w:r w:rsidRPr="00633320" w:rsidDel="005026EF">
          <w:rPr>
            <w:lang w:val="en-GB"/>
          </w:rPr>
          <w:delText>only]</w:delText>
        </w:r>
      </w:del>
      <w:ins w:id="313" w:author="Richard Haynes" w:date="2021-11-03T08:52:00Z">
        <w:r w:rsidR="005026EF">
          <w:rPr>
            <w:lang w:val="en-GB"/>
          </w:rPr>
          <w:t>(all countries</w:t>
        </w:r>
      </w:ins>
      <w:ins w:id="314" w:author="Richard Haynes" w:date="2021-11-11T12:00:00Z">
        <w:r w:rsidR="00B72464">
          <w:rPr>
            <w:lang w:val="en-GB"/>
          </w:rPr>
          <w:t xml:space="preserve"> except India</w:t>
        </w:r>
      </w:ins>
      <w:ins w:id="315" w:author="Richard Haynes" w:date="2021-11-03T08:52:00Z">
        <w:r w:rsidR="005026EF">
          <w:rPr>
            <w:lang w:val="en-GB"/>
          </w:rPr>
          <w:t>)</w:t>
        </w:r>
      </w:ins>
      <w:r w:rsidRPr="00633320">
        <w:rPr>
          <w:lang w:val="en-GB"/>
        </w:rPr>
        <w:t xml:space="preserve">: </w:t>
      </w:r>
    </w:p>
    <w:p w14:paraId="22362DB2" w14:textId="614D7B5D" w:rsidR="006144C0" w:rsidRPr="00633320" w:rsidRDefault="005026EF" w:rsidP="006144C0">
      <w:pPr>
        <w:rPr>
          <w:b/>
        </w:rPr>
      </w:pPr>
      <w:ins w:id="316" w:author="Richard Haynes" w:date="2021-11-03T08:53:00Z">
        <w:r>
          <w:t>Eligible patients (</w:t>
        </w:r>
      </w:ins>
      <w:del w:id="317" w:author="Richard Haynes" w:date="2021-11-03T08:53:00Z">
        <w:r w:rsidR="006144C0" w:rsidRPr="00633320" w:rsidDel="005026EF">
          <w:delText>A</w:delText>
        </w:r>
      </w:del>
      <w:ins w:id="318" w:author="Richard Haynes" w:date="2021-11-03T08:53:00Z">
        <w:r>
          <w:t>a</w:t>
        </w:r>
      </w:ins>
      <w:r w:rsidR="006144C0" w:rsidRPr="00633320">
        <w:t>dult patients</w:t>
      </w:r>
      <w:ins w:id="319" w:author="Richard Haynes" w:date="2021-11-03T08:53:00Z">
        <w:r>
          <w:t xml:space="preserve"> ≥18 years old</w:t>
        </w:r>
      </w:ins>
      <w:r w:rsidR="006144C0" w:rsidRPr="00633320">
        <w:t xml:space="preserve"> </w:t>
      </w:r>
      <w:del w:id="320" w:author="Richard Haynes" w:date="2021-11-03T08:53:00Z">
        <w:r w:rsidR="006144C0" w:rsidRPr="00633320" w:rsidDel="005026EF">
          <w:delText xml:space="preserve">enrolled in the RECOVERY trial </w:delText>
        </w:r>
      </w:del>
      <w:r w:rsidR="006144C0" w:rsidRPr="00633320">
        <w:t xml:space="preserve">may be randomised </w:t>
      </w:r>
      <w:ins w:id="321" w:author="Richard Haynes" w:date="2021-11-03T08:53:00Z">
        <w:r>
          <w:t xml:space="preserve">in a 1:1 ratio </w:t>
        </w:r>
      </w:ins>
      <w:r w:rsidR="006144C0" w:rsidRPr="00633320">
        <w:t>to one of the arms listed below.</w:t>
      </w:r>
    </w:p>
    <w:p w14:paraId="1383BFA9" w14:textId="77777777" w:rsidR="006144C0" w:rsidRPr="00633320" w:rsidRDefault="006144C0" w:rsidP="006144C0"/>
    <w:p w14:paraId="405C8080" w14:textId="5329AB88" w:rsidR="006144C0" w:rsidRPr="00633320" w:rsidRDefault="006144C0" w:rsidP="006144C0">
      <w:r w:rsidRPr="00633320">
        <w:sym w:font="Symbol" w:char="F0B7"/>
      </w:r>
      <w:r w:rsidRPr="00633320">
        <w:t xml:space="preserve"> No additional treatment </w:t>
      </w:r>
    </w:p>
    <w:p w14:paraId="37BA7AA1" w14:textId="77777777" w:rsidR="006144C0" w:rsidRPr="00633320" w:rsidRDefault="006144C0" w:rsidP="006144C0"/>
    <w:p w14:paraId="07FF3AF3" w14:textId="00D10574" w:rsidR="006144C0" w:rsidRPr="00633320" w:rsidRDefault="006144C0" w:rsidP="006144C0">
      <w:r w:rsidRPr="00633320">
        <w:sym w:font="Symbol" w:char="F0B7"/>
      </w:r>
      <w:r w:rsidRPr="00633320">
        <w:t xml:space="preserve"> </w:t>
      </w:r>
      <w:r w:rsidRPr="006144C0">
        <w:rPr>
          <w:b/>
        </w:rPr>
        <w:t>Empagliflozin</w:t>
      </w:r>
      <w:r>
        <w:rPr>
          <w:b/>
        </w:rPr>
        <w:t xml:space="preserve"> 10 mg once daily </w:t>
      </w:r>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65852230" w14:textId="77777777" w:rsidR="006144C0" w:rsidRPr="00633320" w:rsidRDefault="006144C0" w:rsidP="006144C0"/>
    <w:p w14:paraId="3F7D8832" w14:textId="01689FD5" w:rsidR="006144C0" w:rsidRPr="00633320" w:rsidDel="005026EF" w:rsidRDefault="006144C0" w:rsidP="006144C0">
      <w:pPr>
        <w:rPr>
          <w:del w:id="322" w:author="Richard Haynes" w:date="2021-11-03T08:53:00Z"/>
        </w:rPr>
      </w:pPr>
      <w:del w:id="323" w:author="Richard Haynes" w:date="2021-11-03T08:53:00Z">
        <w:r w:rsidRPr="00633320" w:rsidDel="005026EF">
          <w:delText xml:space="preserve">The randomisation program will allocate patients in a ratio of 1:1 between the arms being evaluated in part </w:delText>
        </w:r>
        <w:r w:rsidDel="005026EF">
          <w:delText>F</w:delText>
        </w:r>
        <w:r w:rsidRPr="00633320" w:rsidDel="005026EF">
          <w:delText xml:space="preserve"> of the main randomisation.</w:delText>
        </w:r>
      </w:del>
    </w:p>
    <w:p w14:paraId="4C11EEBC" w14:textId="77777777" w:rsidR="00A9005C" w:rsidRPr="00633320" w:rsidRDefault="00A9005C" w:rsidP="00A9005C">
      <w:pPr>
        <w:pStyle w:val="Heading2"/>
        <w:tabs>
          <w:tab w:val="clear" w:pos="432"/>
        </w:tabs>
        <w:ind w:left="576" w:hanging="576"/>
        <w:jc w:val="left"/>
        <w:rPr>
          <w:ins w:id="324" w:author="Richard Haynes" w:date="2021-11-03T08:54:00Z"/>
        </w:rPr>
      </w:pPr>
      <w:bookmarkStart w:id="325" w:name="_Toc82605507"/>
      <w:ins w:id="326" w:author="Richard Haynes" w:date="2021-11-03T08:54:00Z">
        <w:r>
          <w:t>Randomised allocation of treatment for influenza</w:t>
        </w:r>
        <w:r>
          <w:tab/>
          <w:t>(UK only)</w:t>
        </w:r>
        <w:bookmarkEnd w:id="325"/>
      </w:ins>
    </w:p>
    <w:p w14:paraId="6700899F" w14:textId="77777777" w:rsidR="00A9005C" w:rsidRPr="00633320" w:rsidRDefault="00A9005C" w:rsidP="00A9005C">
      <w:pPr>
        <w:rPr>
          <w:ins w:id="327" w:author="Richard Haynes" w:date="2021-11-03T08:54:00Z"/>
        </w:rPr>
      </w:pPr>
      <w:ins w:id="328" w:author="Richard Haynes" w:date="2021-11-03T08:54:00Z">
        <w:r w:rsidRPr="00633320">
          <w:t xml:space="preserve">In addition to receiving usual care, eligible patients </w:t>
        </w:r>
        <w:r>
          <w:t xml:space="preserve">with laboratory confirmed influenza A or B infection </w:t>
        </w:r>
        <w:r w:rsidRPr="00633320">
          <w:t xml:space="preserve">will be allocated 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w:t>
        </w:r>
        <w:r>
          <w:lastRenderedPageBreak/>
          <w:t>dosing)</w:t>
        </w:r>
        <w:r w:rsidRPr="00633320">
          <w:t>. Study treatments do not need to be continued after discharge from hospital</w:t>
        </w:r>
        <w:r>
          <w:t xml:space="preserve"> unless otherwise specified</w:t>
        </w:r>
        <w:r w:rsidRPr="00633320">
          <w:t>.</w:t>
        </w:r>
      </w:ins>
    </w:p>
    <w:p w14:paraId="1AAC851C" w14:textId="77777777" w:rsidR="00A9005C" w:rsidRPr="00633320" w:rsidRDefault="00A9005C" w:rsidP="00A9005C">
      <w:pPr>
        <w:pStyle w:val="Heading3"/>
        <w:tabs>
          <w:tab w:val="clear" w:pos="720"/>
        </w:tabs>
        <w:ind w:left="720" w:hanging="720"/>
        <w:jc w:val="left"/>
        <w:rPr>
          <w:ins w:id="329" w:author="Richard Haynes" w:date="2021-11-03T08:54:00Z"/>
        </w:rPr>
      </w:pPr>
      <w:ins w:id="330" w:author="Richard Haynes" w:date="2021-11-03T08:54:00Z">
        <w:r>
          <w:t>R</w:t>
        </w:r>
        <w:r w:rsidRPr="00633320">
          <w:t xml:space="preserve">andomisation part </w:t>
        </w:r>
        <w:r>
          <w:t>G</w:t>
        </w:r>
        <w:r w:rsidRPr="00633320">
          <w:t>:</w:t>
        </w:r>
        <w:r>
          <w:tab/>
          <w:t>(UK only)</w:t>
        </w:r>
      </w:ins>
    </w:p>
    <w:p w14:paraId="677B4FAC" w14:textId="77777777" w:rsidR="00A9005C" w:rsidRPr="00633320" w:rsidRDefault="00A9005C" w:rsidP="00A9005C">
      <w:pPr>
        <w:rPr>
          <w:ins w:id="331" w:author="Richard Haynes" w:date="2021-11-03T08:54:00Z"/>
        </w:rPr>
      </w:pPr>
      <w:ins w:id="332" w:author="Richard Haynes" w:date="2021-11-03T08:54:00Z">
        <w:r w:rsidRPr="00633320">
          <w:t xml:space="preserve">Eligible patients </w:t>
        </w:r>
        <w:r>
          <w:t>(adults ≥12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ins>
    </w:p>
    <w:p w14:paraId="00AC64C9" w14:textId="1BC60E50" w:rsidR="00A9005C" w:rsidRPr="00C17900" w:rsidRDefault="00A9005C" w:rsidP="00C17900">
      <w:pPr>
        <w:pStyle w:val="Default"/>
        <w:numPr>
          <w:ilvl w:val="0"/>
          <w:numId w:val="21"/>
        </w:numPr>
        <w:contextualSpacing/>
        <w:jc w:val="both"/>
        <w:rPr>
          <w:ins w:id="333" w:author="Richard Haynes" w:date="2021-11-03T08:56:00Z"/>
          <w:b/>
        </w:rPr>
      </w:pPr>
      <w:moveToRangeStart w:id="334" w:author="Richard Haynes" w:date="2021-11-03T08:21:00Z" w:name="move86820136"/>
      <w:ins w:id="335" w:author="Richard Haynes" w:date="2021-11-03T08:21:00Z">
        <w:r w:rsidRPr="009A554B">
          <w:rPr>
            <w:b/>
            <w:bCs/>
          </w:rPr>
          <w:t>No additional treatment</w:t>
        </w:r>
      </w:ins>
    </w:p>
    <w:p w14:paraId="181FC1AC" w14:textId="77777777" w:rsidR="00C17900" w:rsidRPr="00C17900" w:rsidRDefault="00C17900" w:rsidP="00C17900">
      <w:pPr>
        <w:pStyle w:val="Default"/>
        <w:ind w:left="720"/>
        <w:contextualSpacing/>
        <w:jc w:val="both"/>
        <w:rPr>
          <w:ins w:id="336" w:author="Richard Haynes" w:date="2021-11-03T08:21:00Z"/>
          <w:b/>
        </w:rPr>
      </w:pPr>
    </w:p>
    <w:moveToRangeEnd w:id="334"/>
    <w:p w14:paraId="70A32AB0" w14:textId="63B1CF71" w:rsidR="00A9005C" w:rsidRPr="009A554B" w:rsidRDefault="00A9005C" w:rsidP="00A9005C">
      <w:pPr>
        <w:pStyle w:val="Default"/>
        <w:numPr>
          <w:ilvl w:val="0"/>
          <w:numId w:val="21"/>
        </w:numPr>
        <w:contextualSpacing/>
        <w:jc w:val="both"/>
        <w:rPr>
          <w:ins w:id="337" w:author="Richard Haynes" w:date="2021-11-03T08:54:00Z"/>
        </w:rPr>
      </w:pPr>
      <w:ins w:id="338" w:author="Richard Haynes" w:date="2021-11-03T08:54:00Z">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r>
          <w:rPr>
            <w:rStyle w:val="FootnoteReference"/>
          </w:rPr>
          <w:footnoteReference w:id="12"/>
        </w:r>
        <w:r w:rsidRPr="009A554B">
          <w:t>.</w:t>
        </w:r>
      </w:ins>
    </w:p>
    <w:p w14:paraId="3EA9A091" w14:textId="77777777" w:rsidR="00A9005C" w:rsidRPr="00633320" w:rsidRDefault="00A9005C" w:rsidP="00A9005C">
      <w:pPr>
        <w:pStyle w:val="Heading3"/>
        <w:tabs>
          <w:tab w:val="clear" w:pos="720"/>
        </w:tabs>
        <w:ind w:left="720" w:hanging="720"/>
        <w:jc w:val="left"/>
        <w:rPr>
          <w:ins w:id="341" w:author="Richard Haynes" w:date="2021-11-03T08:54:00Z"/>
        </w:rPr>
      </w:pPr>
      <w:ins w:id="342" w:author="Richard Haynes" w:date="2021-11-03T08:54:00Z">
        <w:r>
          <w:t>R</w:t>
        </w:r>
        <w:r w:rsidRPr="00633320">
          <w:t xml:space="preserve">andomisation part </w:t>
        </w:r>
        <w:r>
          <w:t>H</w:t>
        </w:r>
        <w:r w:rsidRPr="00633320">
          <w:t>:</w:t>
        </w:r>
        <w:r>
          <w:tab/>
          <w:t>(UK only)</w:t>
        </w:r>
      </w:ins>
    </w:p>
    <w:p w14:paraId="0C81BF02" w14:textId="06CE4B26" w:rsidR="00A9005C" w:rsidRPr="00633320" w:rsidRDefault="00A9005C" w:rsidP="00A9005C">
      <w:pPr>
        <w:rPr>
          <w:ins w:id="343" w:author="Richard Haynes" w:date="2021-11-03T08:54:00Z"/>
        </w:rPr>
      </w:pPr>
      <w:ins w:id="344" w:author="Richard Haynes" w:date="2021-11-03T08:54:00Z">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ins>
    </w:p>
    <w:p w14:paraId="68896B84" w14:textId="695781A3" w:rsidR="00A9005C" w:rsidRDefault="00A9005C" w:rsidP="00A9005C">
      <w:pPr>
        <w:pStyle w:val="Default"/>
        <w:numPr>
          <w:ilvl w:val="0"/>
          <w:numId w:val="21"/>
        </w:numPr>
        <w:contextualSpacing/>
        <w:jc w:val="both"/>
        <w:rPr>
          <w:ins w:id="345" w:author="Richard Haynes" w:date="2021-11-03T08:56:00Z"/>
          <w:b/>
          <w:bCs/>
        </w:rPr>
      </w:pPr>
      <w:ins w:id="346" w:author="Richard Haynes" w:date="2021-11-03T08:54:00Z">
        <w:r w:rsidRPr="00A31D99">
          <w:rPr>
            <w:b/>
            <w:bCs/>
          </w:rPr>
          <w:t>No additional treatment</w:t>
        </w:r>
      </w:ins>
    </w:p>
    <w:p w14:paraId="5D153CEE" w14:textId="77777777" w:rsidR="00C17900" w:rsidRPr="00A31D99" w:rsidRDefault="00C17900" w:rsidP="00C17900">
      <w:pPr>
        <w:pStyle w:val="Default"/>
        <w:ind w:left="720"/>
        <w:contextualSpacing/>
        <w:jc w:val="both"/>
        <w:rPr>
          <w:ins w:id="347" w:author="Richard Haynes" w:date="2021-11-03T08:54:00Z"/>
          <w:b/>
          <w:bCs/>
        </w:rPr>
      </w:pPr>
    </w:p>
    <w:p w14:paraId="7AEEA534" w14:textId="37858C89" w:rsidR="00A9005C" w:rsidRPr="00A31D99" w:rsidRDefault="00A9005C" w:rsidP="00A9005C">
      <w:pPr>
        <w:pStyle w:val="Default"/>
        <w:numPr>
          <w:ilvl w:val="0"/>
          <w:numId w:val="21"/>
        </w:numPr>
        <w:contextualSpacing/>
        <w:jc w:val="both"/>
        <w:rPr>
          <w:ins w:id="348" w:author="Richard Haynes" w:date="2021-11-03T08:54:00Z"/>
        </w:rPr>
      </w:pPr>
      <w:ins w:id="349" w:author="Richard Haynes" w:date="2021-11-03T08:54:00Z">
        <w:r w:rsidRPr="00A31D99">
          <w:rPr>
            <w:b/>
            <w:bCs/>
          </w:rPr>
          <w:t xml:space="preserve">Oseltamivir 75mg twice daily </w:t>
        </w:r>
        <w:r w:rsidRPr="00A31D99">
          <w:rPr>
            <w:bCs/>
          </w:rPr>
          <w:t>by mouth or nasogastric tube for five days</w:t>
        </w:r>
        <w:r w:rsidR="00B72464">
          <w:rPr>
            <w:bCs/>
            <w:vertAlign w:val="superscript"/>
          </w:rPr>
          <w:t>k</w:t>
        </w:r>
        <w:r>
          <w:rPr>
            <w:bCs/>
            <w:vertAlign w:val="superscript"/>
          </w:rPr>
          <w:t>,</w:t>
        </w:r>
        <w:r>
          <w:rPr>
            <w:rStyle w:val="FootnoteReference"/>
            <w:bCs/>
          </w:rPr>
          <w:footnoteReference w:id="13"/>
        </w:r>
        <w:r w:rsidRPr="00A31D99">
          <w:rPr>
            <w:bCs/>
          </w:rPr>
          <w:t>.</w:t>
        </w:r>
      </w:ins>
    </w:p>
    <w:p w14:paraId="3044BE91" w14:textId="77777777" w:rsidR="00A9005C" w:rsidRPr="00633320" w:rsidRDefault="00A9005C" w:rsidP="00A9005C">
      <w:pPr>
        <w:pStyle w:val="Heading3"/>
        <w:tabs>
          <w:tab w:val="clear" w:pos="720"/>
        </w:tabs>
        <w:ind w:left="720" w:hanging="720"/>
        <w:jc w:val="left"/>
        <w:rPr>
          <w:ins w:id="352" w:author="Richard Haynes" w:date="2021-11-03T08:54:00Z"/>
        </w:rPr>
      </w:pPr>
      <w:ins w:id="353" w:author="Richard Haynes" w:date="2021-11-03T08:54:00Z">
        <w:r>
          <w:t>R</w:t>
        </w:r>
        <w:r w:rsidRPr="00633320">
          <w:t xml:space="preserve">andomisation part </w:t>
        </w:r>
        <w:r>
          <w:t>I</w:t>
        </w:r>
        <w:r w:rsidRPr="00633320">
          <w:t>:</w:t>
        </w:r>
        <w:r>
          <w:tab/>
          <w:t>(UK only)</w:t>
        </w:r>
      </w:ins>
    </w:p>
    <w:p w14:paraId="584F921F" w14:textId="4129D5D0" w:rsidR="00A9005C" w:rsidRPr="00633320" w:rsidRDefault="00A9005C" w:rsidP="00A9005C">
      <w:pPr>
        <w:rPr>
          <w:ins w:id="354" w:author="Richard Haynes" w:date="2021-11-03T08:54:00Z"/>
        </w:rPr>
      </w:pPr>
      <w:ins w:id="355" w:author="Richard Haynes" w:date="2021-11-03T08:54:00Z">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ins>
    </w:p>
    <w:p w14:paraId="7FA59A1B" w14:textId="60A0241F" w:rsidR="00A9005C" w:rsidRPr="00C17900" w:rsidRDefault="00A9005C" w:rsidP="00A9005C">
      <w:pPr>
        <w:pStyle w:val="Default"/>
        <w:numPr>
          <w:ilvl w:val="0"/>
          <w:numId w:val="22"/>
        </w:numPr>
        <w:contextualSpacing/>
        <w:jc w:val="both"/>
        <w:rPr>
          <w:ins w:id="356" w:author="Richard Haynes" w:date="2021-11-03T08:56:00Z"/>
          <w:bCs/>
        </w:rPr>
      </w:pPr>
      <w:moveToRangeStart w:id="357" w:author="Richard Haynes" w:date="2021-11-03T08:21:00Z" w:name="move86820137"/>
      <w:ins w:id="358" w:author="Richard Haynes" w:date="2021-11-03T08:21:00Z">
        <w:r w:rsidRPr="00C17900">
          <w:rPr>
            <w:b/>
          </w:rPr>
          <w:t>No additional treatment</w:t>
        </w:r>
      </w:ins>
      <w:moveToRangeEnd w:id="357"/>
    </w:p>
    <w:p w14:paraId="7A96AA40" w14:textId="77777777" w:rsidR="00C17900" w:rsidRPr="00633320" w:rsidRDefault="00C17900" w:rsidP="00C17900">
      <w:pPr>
        <w:pStyle w:val="Default"/>
        <w:ind w:left="720"/>
        <w:contextualSpacing/>
        <w:jc w:val="both"/>
        <w:rPr>
          <w:ins w:id="359" w:author="Richard Haynes" w:date="2021-11-03T08:54:00Z"/>
          <w:bCs/>
        </w:rPr>
      </w:pPr>
    </w:p>
    <w:p w14:paraId="0F15FEC3" w14:textId="51ECE202" w:rsidR="00A9005C" w:rsidRDefault="005253EC" w:rsidP="00A9005C">
      <w:pPr>
        <w:pStyle w:val="ListParagraph"/>
        <w:numPr>
          <w:ilvl w:val="0"/>
          <w:numId w:val="42"/>
        </w:numPr>
        <w:rPr>
          <w:ins w:id="360" w:author="Richard Haynes" w:date="2021-11-03T08:54:00Z"/>
        </w:rPr>
      </w:pPr>
      <w:ins w:id="361" w:author="Richard Haynes" w:date="2021-11-11T18:52:00Z">
        <w:r>
          <w:t>Low</w:t>
        </w:r>
        <w:r w:rsidRPr="00633320">
          <w:t xml:space="preserve">-dose corticosteroids: </w:t>
        </w:r>
      </w:ins>
      <w:ins w:id="362" w:author="Richard Haynes" w:date="2021-11-03T08:54:00Z">
        <w:r w:rsidR="00A9005C">
          <w:rPr>
            <w:b/>
          </w:rPr>
          <w:t>D</w:t>
        </w:r>
        <w:r w:rsidR="00A9005C" w:rsidRPr="00633320">
          <w:rPr>
            <w:b/>
          </w:rPr>
          <w:t>examethasone</w:t>
        </w:r>
        <w:r w:rsidR="00A9005C">
          <w:rPr>
            <w:b/>
          </w:rPr>
          <w:t xml:space="preserve"> 6mg once daily given </w:t>
        </w:r>
        <w:r w:rsidR="00A9005C" w:rsidRPr="00A31D99">
          <w:t>oral</w:t>
        </w:r>
      </w:ins>
      <w:ins w:id="363" w:author="Richard Haynes" w:date="2021-11-11T18:52:00Z">
        <w:r>
          <w:t>l</w:t>
        </w:r>
      </w:ins>
      <w:ins w:id="364" w:author="Richard Haynes" w:date="2021-11-03T08:54:00Z">
        <w:r w:rsidR="00A9005C" w:rsidRPr="00A31D99">
          <w:t>y or intravenously for ten</w:t>
        </w:r>
        <w:r w:rsidR="00A9005C" w:rsidRPr="009A554B">
          <w:t xml:space="preserve"> days or until discharge (whichever happens earliest)</w:t>
        </w:r>
        <w:r w:rsidR="00A9005C">
          <w:rPr>
            <w:rStyle w:val="FootnoteReference"/>
          </w:rPr>
          <w:footnoteReference w:id="14"/>
        </w:r>
      </w:ins>
    </w:p>
    <w:p w14:paraId="246C1120" w14:textId="25C867A0" w:rsidR="006144C0" w:rsidRPr="00633320" w:rsidDel="005026EF" w:rsidRDefault="006144C0" w:rsidP="00F123A0">
      <w:pPr>
        <w:rPr>
          <w:del w:id="368" w:author="Richard Haynes" w:date="2021-11-03T08:53:00Z"/>
        </w:rPr>
      </w:pPr>
    </w:p>
    <w:p w14:paraId="06D015B6" w14:textId="2BD51A2B" w:rsidR="00D20B52" w:rsidRPr="00633320" w:rsidRDefault="000C18BE" w:rsidP="001B27CF">
      <w:pPr>
        <w:pStyle w:val="Heading2"/>
        <w:rPr>
          <w:lang w:val="en-GB"/>
        </w:rPr>
      </w:pPr>
      <w:bookmarkStart w:id="369" w:name="_Toc37064404"/>
      <w:bookmarkStart w:id="370" w:name="_Toc38099248"/>
      <w:bookmarkStart w:id="371" w:name="_Toc44674845"/>
      <w:bookmarkStart w:id="372" w:name="_Ref54422475"/>
      <w:bookmarkStart w:id="373" w:name="_Toc85044644"/>
      <w:r>
        <w:rPr>
          <w:lang w:val="en-GB"/>
        </w:rPr>
        <w:t>R</w:t>
      </w:r>
      <w:r w:rsidR="00D20B52" w:rsidRPr="00633320">
        <w:rPr>
          <w:lang w:val="en-GB"/>
        </w:rPr>
        <w:t xml:space="preserve">andomisation </w:t>
      </w:r>
      <w:bookmarkEnd w:id="369"/>
      <w:r w:rsidR="00D20B52" w:rsidRPr="00633320">
        <w:rPr>
          <w:lang w:val="en-GB"/>
        </w:rPr>
        <w:t xml:space="preserve">for </w:t>
      </w:r>
      <w:r w:rsidR="00626D85" w:rsidRPr="00633320">
        <w:rPr>
          <w:lang w:val="en-GB"/>
        </w:rPr>
        <w:t xml:space="preserve">children </w:t>
      </w:r>
      <w:r w:rsidR="00D20B52" w:rsidRPr="00633320">
        <w:rPr>
          <w:lang w:val="en-GB"/>
        </w:rPr>
        <w:t xml:space="preserve">with </w:t>
      </w:r>
      <w:del w:id="374" w:author="Richard Haynes" w:date="2021-11-03T08:56:00Z">
        <w:r w:rsidR="00D20B52" w:rsidRPr="00633320" w:rsidDel="00C17900">
          <w:rPr>
            <w:lang w:val="en-GB"/>
          </w:rPr>
          <w:delText xml:space="preserve">progressive </w:delText>
        </w:r>
      </w:del>
      <w:bookmarkEnd w:id="370"/>
      <w:bookmarkEnd w:id="371"/>
      <w:bookmarkEnd w:id="372"/>
      <w:r w:rsidR="00CF0880" w:rsidRPr="00633320">
        <w:rPr>
          <w:lang w:val="en-GB"/>
        </w:rPr>
        <w:t>PIMS-TS</w:t>
      </w:r>
      <w:bookmarkEnd w:id="373"/>
    </w:p>
    <w:p w14:paraId="77DD88C2" w14:textId="24276E78" w:rsidR="00D20B52" w:rsidRPr="00633320" w:rsidRDefault="00626D85" w:rsidP="00D20B52">
      <w:pPr>
        <w:pStyle w:val="Default"/>
        <w:contextualSpacing/>
        <w:jc w:val="both"/>
      </w:pPr>
      <w:r w:rsidRPr="00633320">
        <w:t xml:space="preserve">Children (≥1 year old) </w:t>
      </w:r>
      <w:r w:rsidR="00D20B52" w:rsidRPr="00633320">
        <w:t>with clinical evidence of a hyper-inflammatory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5"/>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7777777" w:rsidR="00D20B52" w:rsidRPr="00633320" w:rsidRDefault="00D20B52" w:rsidP="00D20B52">
      <w:pPr>
        <w:pStyle w:val="Default"/>
        <w:contextualSpacing/>
        <w:jc w:val="both"/>
      </w:pPr>
    </w:p>
    <w:p w14:paraId="525ED5AF" w14:textId="66CA269E" w:rsidR="008B3E94" w:rsidRPr="00633320" w:rsidDel="00C17900" w:rsidRDefault="00D20B52" w:rsidP="008B3E94">
      <w:pPr>
        <w:pStyle w:val="Default"/>
        <w:ind w:left="180"/>
        <w:contextualSpacing/>
        <w:jc w:val="both"/>
        <w:rPr>
          <w:del w:id="375" w:author="Richard Haynes" w:date="2021-11-03T08:56:00Z"/>
        </w:rPr>
      </w:pPr>
      <w:del w:id="376" w:author="Richard Haynes" w:date="2021-11-03T08:56:00Z">
        <w:r w:rsidRPr="00633320" w:rsidDel="00C17900">
          <w:lastRenderedPageBreak/>
          <w:delText>Note: Participants may undergo this</w:delText>
        </w:r>
        <w:r w:rsidR="00BF2459" w:rsidDel="00C17900">
          <w:delText xml:space="preserve"> as a first or</w:delText>
        </w:r>
        <w:r w:rsidRPr="00633320" w:rsidDel="00C17900">
          <w:delText xml:space="preserve"> second randomisation at any point, provided they meet the above criteria</w:delText>
        </w:r>
        <w:r w:rsidR="00F126A2" w:rsidRPr="00633320" w:rsidDel="00C17900">
          <w:delText xml:space="preserve">, and thus may receive </w:delText>
        </w:r>
        <w:r w:rsidR="00C7102C" w:rsidRPr="00633320" w:rsidDel="00C17900">
          <w:delText>up to</w:delText>
        </w:r>
        <w:r w:rsidR="00F126A2" w:rsidRPr="00633320" w:rsidDel="00C17900">
          <w:delText xml:space="preserve"> </w:delText>
        </w:r>
        <w:r w:rsidR="00524804" w:rsidRPr="00633320" w:rsidDel="00C17900">
          <w:delText xml:space="preserve">two </w:delText>
        </w:r>
        <w:r w:rsidR="00F126A2" w:rsidRPr="00633320" w:rsidDel="00C17900">
          <w:delText>study treatments</w:delText>
        </w:r>
        <w:r w:rsidR="002A3F37" w:rsidRPr="00633320" w:rsidDel="00C17900">
          <w:delText xml:space="preserve"> (</w:delText>
        </w:r>
        <w:r w:rsidR="007218C7" w:rsidRPr="00633320" w:rsidDel="00C17900">
          <w:delText>one</w:delText>
        </w:r>
        <w:r w:rsidR="002A3F37" w:rsidRPr="00633320" w:rsidDel="00C17900">
          <w:delText xml:space="preserve"> from Main randomisation part A</w:delText>
        </w:r>
        <w:r w:rsidR="00BF2459" w:rsidDel="00C17900">
          <w:delText xml:space="preserve"> </w:delText>
        </w:r>
        <w:r w:rsidR="00F31D86" w:rsidRPr="00633320" w:rsidDel="00C17900">
          <w:delText xml:space="preserve"> plus one from the second</w:delText>
        </w:r>
        <w:r w:rsidR="002A3F37" w:rsidRPr="00633320" w:rsidDel="00C17900">
          <w:delText xml:space="preserve"> randomisation)</w:delText>
        </w:r>
        <w:r w:rsidRPr="00633320" w:rsidDel="00C17900">
          <w:delText xml:space="preserve">. </w:delText>
        </w:r>
        <w:r w:rsidR="00F126A2" w:rsidRPr="00633320" w:rsidDel="00C17900">
          <w:delText xml:space="preserve">For some participants the second randomisation </w:delText>
        </w:r>
        <w:r w:rsidRPr="00633320" w:rsidDel="00C17900">
          <w:delText>may be immediate</w:delText>
        </w:r>
        <w:r w:rsidR="00F126A2" w:rsidRPr="00633320" w:rsidDel="00C17900">
          <w:delText>ly after the first</w:delText>
        </w:r>
        <w:r w:rsidRPr="00633320" w:rsidDel="00C17900">
          <w:delText xml:space="preserve"> but for others it may occur a few hours or days later, if and when they deteriorate.</w:delText>
        </w:r>
        <w:r w:rsidR="004055EB" w:rsidRPr="00633320" w:rsidDel="00C17900">
          <w:delText xml:space="preserve"> </w:delText>
        </w:r>
      </w:del>
    </w:p>
    <w:p w14:paraId="1B386B46" w14:textId="77777777" w:rsidR="008B3E94" w:rsidRPr="00633320" w:rsidRDefault="008B3E94" w:rsidP="008B3E94">
      <w:pPr>
        <w:pStyle w:val="Default"/>
        <w:ind w:left="180"/>
        <w:contextualSpacing/>
        <w:jc w:val="both"/>
      </w:pPr>
    </w:p>
    <w:p w14:paraId="5E7827F5" w14:textId="526BD5CF" w:rsidR="00D20B52" w:rsidRPr="00633320" w:rsidDel="005E2C24" w:rsidRDefault="00D20B52" w:rsidP="008B3E94">
      <w:pPr>
        <w:pStyle w:val="Default"/>
        <w:ind w:left="180"/>
        <w:contextualSpacing/>
        <w:jc w:val="both"/>
        <w:rPr>
          <w:del w:id="377" w:author="Richard Haynes" w:date="2021-11-03T11:04:00Z"/>
        </w:rPr>
      </w:pPr>
      <w:del w:id="378" w:author="Richard Haynes" w:date="2021-11-03T11:04:00Z">
        <w:r w:rsidRPr="00633320" w:rsidDel="005E2C24">
          <w:delText>The following information will be recorded (on the web-based form) by the attending clinician or delegate:</w:delText>
        </w:r>
      </w:del>
    </w:p>
    <w:p w14:paraId="42A1BF71" w14:textId="0DF63819" w:rsidR="00E55907" w:rsidRPr="00633320" w:rsidDel="005E2C24" w:rsidRDefault="00E55907" w:rsidP="00D20B52">
      <w:pPr>
        <w:rPr>
          <w:del w:id="379" w:author="Richard Haynes" w:date="2021-11-03T11:04:00Z"/>
        </w:rPr>
      </w:pPr>
    </w:p>
    <w:p w14:paraId="523A18EF" w14:textId="5EF45424" w:rsidR="00D20B52" w:rsidRPr="00633320" w:rsidDel="005E2C24" w:rsidRDefault="00D20B52" w:rsidP="00E105FD">
      <w:pPr>
        <w:pStyle w:val="ListParagraph"/>
        <w:numPr>
          <w:ilvl w:val="0"/>
          <w:numId w:val="13"/>
        </w:numPr>
        <w:rPr>
          <w:del w:id="380" w:author="Richard Haynes" w:date="2021-11-03T11:04:00Z"/>
        </w:rPr>
      </w:pPr>
      <w:del w:id="381" w:author="Richard Haynes" w:date="2021-11-03T11:04:00Z">
        <w:r w:rsidRPr="00633320" w:rsidDel="005E2C24">
          <w:delText>Patient details (e.g. name</w:delText>
        </w:r>
        <w:r w:rsidR="0024171E" w:rsidRPr="00633320" w:rsidDel="005E2C24">
          <w:delText xml:space="preserve"> or initials</w:delText>
        </w:r>
        <w:r w:rsidRPr="00633320" w:rsidDel="005E2C24">
          <w:delText>, NHS</w:delText>
        </w:r>
        <w:r w:rsidR="0024171E" w:rsidRPr="00633320" w:rsidDel="005E2C24">
          <w:delText>/CHI</w:delText>
        </w:r>
        <w:r w:rsidRPr="00633320" w:rsidDel="005E2C24">
          <w:delText xml:space="preserve"> number</w:delText>
        </w:r>
        <w:r w:rsidR="0024171E" w:rsidRPr="00633320" w:rsidDel="005E2C24">
          <w:delText xml:space="preserve"> [UK only]</w:delText>
        </w:r>
        <w:r w:rsidR="00DC2416" w:rsidRPr="00633320" w:rsidDel="005E2C24">
          <w:delText xml:space="preserve"> or medical records number</w:delText>
        </w:r>
        <w:r w:rsidRPr="00633320" w:rsidDel="005E2C24">
          <w:delText>, date of birth, sex)</w:delText>
        </w:r>
      </w:del>
    </w:p>
    <w:p w14:paraId="19DB5C39" w14:textId="5E4CDF2A" w:rsidR="00D20B52" w:rsidRPr="00633320" w:rsidDel="005E2C24" w:rsidRDefault="00D20B52" w:rsidP="00E105FD">
      <w:pPr>
        <w:pStyle w:val="ListParagraph"/>
        <w:numPr>
          <w:ilvl w:val="0"/>
          <w:numId w:val="13"/>
        </w:numPr>
        <w:rPr>
          <w:del w:id="382" w:author="Richard Haynes" w:date="2021-11-03T11:04:00Z"/>
        </w:rPr>
      </w:pPr>
      <w:del w:id="383" w:author="Richard Haynes" w:date="2021-11-03T11:04:00Z">
        <w:r w:rsidRPr="00633320" w:rsidDel="005E2C24">
          <w:delText>Clinician details (e.g. name)</w:delText>
        </w:r>
      </w:del>
    </w:p>
    <w:p w14:paraId="0F6DB08E" w14:textId="1D2927BE" w:rsidR="00D20B52" w:rsidRPr="00633320" w:rsidDel="005E2C24" w:rsidRDefault="00D20B52" w:rsidP="00E105FD">
      <w:pPr>
        <w:pStyle w:val="ListParagraph"/>
        <w:numPr>
          <w:ilvl w:val="0"/>
          <w:numId w:val="15"/>
        </w:numPr>
        <w:rPr>
          <w:del w:id="384" w:author="Richard Haynes" w:date="2021-11-03T11:04:00Z"/>
        </w:rPr>
      </w:pPr>
      <w:del w:id="385" w:author="Richard Haynes" w:date="2021-11-03T11:04:00Z">
        <w:r w:rsidRPr="00633320" w:rsidDel="005E2C24">
          <w:delText>COVID-19 severity as assessed by need for supplemental oxygen or ventilation/</w:delText>
        </w:r>
        <w:r w:rsidR="00814A7F" w:rsidRPr="00633320" w:rsidDel="005E2C24">
          <w:delText>ECMO</w:delText>
        </w:r>
      </w:del>
    </w:p>
    <w:p w14:paraId="7E1AF3C0" w14:textId="6C44A7E5" w:rsidR="00D20B52" w:rsidRPr="00633320" w:rsidDel="005E2C24" w:rsidRDefault="00D20B52" w:rsidP="00E105FD">
      <w:pPr>
        <w:pStyle w:val="ListParagraph"/>
        <w:numPr>
          <w:ilvl w:val="0"/>
          <w:numId w:val="15"/>
        </w:numPr>
        <w:rPr>
          <w:del w:id="386" w:author="Richard Haynes" w:date="2021-11-03T11:04:00Z"/>
        </w:rPr>
      </w:pPr>
      <w:del w:id="387" w:author="Richard Haynes" w:date="2021-11-03T11:04:00Z">
        <w:r w:rsidRPr="00633320" w:rsidDel="005E2C24">
          <w:delText>Markers of progressive COVID-19 (</w:delText>
        </w:r>
        <w:r w:rsidR="00DB6908" w:rsidRPr="00633320" w:rsidDel="005E2C24">
          <w:delText xml:space="preserve">including </w:delText>
        </w:r>
        <w:r w:rsidRPr="00633320" w:rsidDel="005E2C24">
          <w:delText>oxygen saturation, C-reactive protein)</w:delText>
        </w:r>
      </w:del>
    </w:p>
    <w:p w14:paraId="6B06077B" w14:textId="31EED559" w:rsidR="00D20B52" w:rsidRPr="00633320" w:rsidDel="005E2C24" w:rsidRDefault="00D20B52" w:rsidP="00E105FD">
      <w:pPr>
        <w:pStyle w:val="ListParagraph"/>
        <w:numPr>
          <w:ilvl w:val="0"/>
          <w:numId w:val="13"/>
        </w:numPr>
        <w:rPr>
          <w:del w:id="388" w:author="Richard Haynes" w:date="2021-11-03T11:04:00Z"/>
        </w:rPr>
      </w:pPr>
      <w:del w:id="389" w:author="Richard Haynes" w:date="2021-11-03T11:04:00Z">
        <w:r w:rsidRPr="00633320" w:rsidDel="005E2C24">
          <w:delText xml:space="preserve">Contraindication to the study drug </w:delText>
        </w:r>
        <w:r w:rsidR="006B3C3D" w:rsidRPr="00633320" w:rsidDel="005E2C24">
          <w:delText>treatment</w:delText>
        </w:r>
        <w:r w:rsidRPr="00633320" w:rsidDel="005E2C24">
          <w:delText>s (in the opinion of the attending clinician)</w:delText>
        </w:r>
      </w:del>
    </w:p>
    <w:p w14:paraId="6159E7E7" w14:textId="327B7825" w:rsidR="00D20B52" w:rsidRPr="00633320" w:rsidDel="005E2C24" w:rsidRDefault="00D20B52" w:rsidP="00E105FD">
      <w:pPr>
        <w:pStyle w:val="ListParagraph"/>
        <w:numPr>
          <w:ilvl w:val="0"/>
          <w:numId w:val="13"/>
        </w:numPr>
        <w:rPr>
          <w:del w:id="390" w:author="Richard Haynes" w:date="2021-11-03T11:04:00Z"/>
        </w:rPr>
      </w:pPr>
      <w:del w:id="391" w:author="Richard Haynes" w:date="2021-11-03T11:04:00Z">
        <w:r w:rsidRPr="00633320" w:rsidDel="005E2C24">
          <w:delText>Name of person completing the form</w:delText>
        </w:r>
      </w:del>
    </w:p>
    <w:p w14:paraId="51226A40" w14:textId="45BD01DA" w:rsidR="00D20B52" w:rsidRPr="00633320" w:rsidDel="005E2C24" w:rsidRDefault="00D20B52" w:rsidP="00D20B52">
      <w:pPr>
        <w:rPr>
          <w:del w:id="392" w:author="Richard Haynes" w:date="2021-11-03T11:04:00Z"/>
        </w:rPr>
      </w:pPr>
    </w:p>
    <w:p w14:paraId="3052F138" w14:textId="3AE01FBB" w:rsidR="00D20B52" w:rsidRPr="00633320" w:rsidDel="005E2C24" w:rsidRDefault="00D20B52" w:rsidP="00D20B52">
      <w:pPr>
        <w:rPr>
          <w:del w:id="393" w:author="Richard Haynes" w:date="2021-11-03T11:04:00Z"/>
        </w:rPr>
      </w:pPr>
      <w:del w:id="394" w:author="Richard Haynes" w:date="2021-11-03T11:04:00Z">
        <w:r w:rsidRPr="00633320" w:rsidDel="005E2C24">
          <w:delText>The person completing the form will then be asked to confirm that they wish to randomise the patient and will then be required to enter their</w:delText>
        </w:r>
        <w:r w:rsidR="00CA5601" w:rsidRPr="00633320" w:rsidDel="005E2C24">
          <w:delText xml:space="preserve"> own</w:delText>
        </w:r>
        <w:r w:rsidRPr="00633320" w:rsidDel="005E2C24">
          <w:delText xml:space="preserve"> name and e-mail address.</w:delText>
        </w:r>
      </w:del>
    </w:p>
    <w:p w14:paraId="78FCAE42" w14:textId="432E15BC" w:rsidR="00D20B52" w:rsidRPr="00633320" w:rsidDel="005E2C24" w:rsidRDefault="00D20B52" w:rsidP="00D20B52">
      <w:pPr>
        <w:pStyle w:val="Default"/>
        <w:contextualSpacing/>
        <w:jc w:val="both"/>
        <w:rPr>
          <w:del w:id="395" w:author="Richard Haynes" w:date="2021-11-03T11:04:00Z"/>
        </w:rPr>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77777777"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the arms being evaluated 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1B27CF">
      <w:pPr>
        <w:pStyle w:val="Heading2"/>
        <w:rPr>
          <w:lang w:val="en-GB"/>
        </w:rPr>
      </w:pPr>
      <w:bookmarkStart w:id="396" w:name="_Toc85044645"/>
      <w:r w:rsidRPr="00633320">
        <w:rPr>
          <w:lang w:val="en-GB"/>
        </w:rPr>
        <w:t>Administration of allocated treatment</w:t>
      </w:r>
      <w:bookmarkEnd w:id="396"/>
    </w:p>
    <w:p w14:paraId="5C9494D9" w14:textId="72EB1AD0"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ins w:id="397" w:author="Richard Haynes" w:date="2021-11-03T11:04:00Z">
        <w:r w:rsidR="005E2C24">
          <w:t>2.10</w:t>
        </w:r>
      </w:ins>
      <w:del w:id="398" w:author="Richard Haynes" w:date="2021-11-03T11:04:00Z">
        <w:r w:rsidR="009F0C79" w:rsidDel="005E2C24">
          <w:delText>2.9</w:delText>
        </w:r>
      </w:del>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1B27CF">
      <w:pPr>
        <w:pStyle w:val="Heading2"/>
        <w:rPr>
          <w:lang w:val="en-GB"/>
        </w:rPr>
      </w:pPr>
      <w:bookmarkStart w:id="399" w:name="_Toc35622131"/>
      <w:bookmarkStart w:id="400" w:name="_Ref34937467"/>
      <w:bookmarkStart w:id="401" w:name="_Toc37107293"/>
      <w:bookmarkStart w:id="402" w:name="_Toc38099249"/>
      <w:bookmarkStart w:id="403" w:name="_Toc44674846"/>
      <w:bookmarkStart w:id="404" w:name="_Toc85044646"/>
      <w:bookmarkEnd w:id="399"/>
      <w:r w:rsidRPr="00633320">
        <w:rPr>
          <w:lang w:val="en-GB"/>
        </w:rPr>
        <w:t>Collecting f</w:t>
      </w:r>
      <w:r w:rsidR="003803A9" w:rsidRPr="00633320">
        <w:rPr>
          <w:lang w:val="en-GB"/>
        </w:rPr>
        <w:t xml:space="preserve">ollow-up </w:t>
      </w:r>
      <w:r w:rsidRPr="00633320">
        <w:rPr>
          <w:lang w:val="en-GB"/>
        </w:rPr>
        <w:t>i</w:t>
      </w:r>
      <w:r w:rsidR="003803A9" w:rsidRPr="00633320">
        <w:rPr>
          <w:lang w:val="en-GB"/>
        </w:rPr>
        <w:t>nformation</w:t>
      </w:r>
      <w:bookmarkEnd w:id="400"/>
      <w:bookmarkEnd w:id="401"/>
      <w:bookmarkEnd w:id="402"/>
      <w:bookmarkEnd w:id="403"/>
      <w:bookmarkEnd w:id="404"/>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577804B7" w14:textId="6A711196" w:rsidR="00602571" w:rsidRPr="00633320" w:rsidDel="009C1271" w:rsidRDefault="00602571" w:rsidP="00E105FD">
      <w:pPr>
        <w:pStyle w:val="ListParagraph"/>
        <w:numPr>
          <w:ilvl w:val="0"/>
          <w:numId w:val="14"/>
        </w:numPr>
        <w:rPr>
          <w:del w:id="405" w:author="Richard Haynes" w:date="2021-11-11T12:07:00Z"/>
        </w:rPr>
      </w:pPr>
      <w:del w:id="406" w:author="Richard Haynes" w:date="2021-11-11T12:07:00Z">
        <w:r w:rsidRPr="00633320" w:rsidDel="009C1271">
          <w:delText>SARS-CoV-2 test result</w:delText>
        </w:r>
      </w:del>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ins w:id="407" w:author="Richard Haynes" w:date="2021-11-03T11:32:00Z">
        <w:r w:rsidR="00552A9A">
          <w:rPr>
            <w:color w:val="000000" w:themeColor="text1"/>
          </w:rPr>
          <w:t xml:space="preserve"> / non-influenza</w:t>
        </w:r>
      </w:ins>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ins w:id="408" w:author="Richard Haynes" w:date="2021-11-03T11:32:00Z">
        <w:r w:rsidR="00552A9A">
          <w:t xml:space="preserve"> and influenza</w:t>
        </w:r>
      </w:ins>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ins w:id="409" w:author="Richard Haynes" w:date="2021-11-03T11:32:00Z">
        <w:r w:rsidR="00552A9A">
          <w:t>, neuraminidase inhibitors</w:t>
        </w:r>
      </w:ins>
      <w:r w:rsidR="00E43246" w:rsidRPr="00633320">
        <w:t>)</w:t>
      </w:r>
    </w:p>
    <w:p w14:paraId="0274E179" w14:textId="6CA01B0D" w:rsidR="0024171E" w:rsidRDefault="00EE085D" w:rsidP="00E105FD">
      <w:pPr>
        <w:pStyle w:val="ListParagraph"/>
        <w:numPr>
          <w:ilvl w:val="0"/>
          <w:numId w:val="14"/>
        </w:numPr>
      </w:pPr>
      <w:r w:rsidRPr="00633320">
        <w:lastRenderedPageBreak/>
        <w:t>Participation in other randomised trials</w:t>
      </w:r>
      <w:r w:rsidR="00101BC5" w:rsidRPr="00633320">
        <w:t xml:space="preserve"> of interventions (vaccines or treatments) for COVID-19</w:t>
      </w:r>
      <w:ins w:id="410" w:author="Richard Haynes" w:date="2021-11-03T11:32:00Z">
        <w:r w:rsidR="00552A9A">
          <w:t xml:space="preserve"> or influenza</w:t>
        </w:r>
      </w:ins>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157A91AB" w:rsidR="006144C0" w:rsidRPr="00633320" w:rsidRDefault="006144C0" w:rsidP="00E105FD">
      <w:pPr>
        <w:pStyle w:val="ListParagraph"/>
        <w:numPr>
          <w:ilvl w:val="0"/>
          <w:numId w:val="14"/>
        </w:numPr>
      </w:pPr>
      <w:r>
        <w:t>Laboratory results: highest creatinine recorded during admission</w:t>
      </w:r>
    </w:p>
    <w:p w14:paraId="58FA9701" w14:textId="77777777" w:rsidR="00E93EC5" w:rsidRPr="00633320" w:rsidRDefault="00E93EC5" w:rsidP="00F123A0"/>
    <w:p w14:paraId="0F954B5D" w14:textId="20C68952" w:rsidR="00EC1B4D" w:rsidRPr="00633320" w:rsidRDefault="00552A9A" w:rsidP="00E105FD">
      <w:pPr>
        <w:pStyle w:val="ListParagraph"/>
        <w:numPr>
          <w:ilvl w:val="0"/>
          <w:numId w:val="14"/>
        </w:numPr>
      </w:pPr>
      <w:ins w:id="411" w:author="Richard Haynes" w:date="2021-11-03T11:33:00Z">
        <w:r>
          <w:t xml:space="preserve">For children &lt;18 years old with PIMS-TS, </w:t>
        </w:r>
      </w:ins>
      <w:del w:id="412" w:author="Richard Haynes" w:date="2021-11-03T11:33:00Z">
        <w:r w:rsidR="00513ECE" w:rsidRPr="00633320" w:rsidDel="00552A9A">
          <w:delText>A</w:delText>
        </w:r>
      </w:del>
      <w:ins w:id="413" w:author="Richard Haynes" w:date="2021-11-03T11:33:00Z">
        <w:r>
          <w:t>a</w:t>
        </w:r>
      </w:ins>
      <w:r w:rsidR="00513ECE" w:rsidRPr="00633320">
        <w:t xml:space="preserve">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00513ECE" w:rsidRPr="00633320">
        <w:t>other treatments given</w:t>
      </w:r>
      <w:r w:rsidR="00EC1B4D" w:rsidRPr="00633320">
        <w:t>, length of stay in paediatric high-dependency/intensive care and a paediatric-appropriate frailty score</w:t>
      </w:r>
      <w:r w:rsidR="00513ECE" w:rsidRPr="00633320">
        <w:t xml:space="preserve"> </w:t>
      </w:r>
      <w:del w:id="414" w:author="Richard Haynes" w:date="2021-11-03T11:33:00Z">
        <w:r w:rsidR="00513ECE" w:rsidRPr="00633320" w:rsidDel="00552A9A">
          <w:delText xml:space="preserve">will </w:delText>
        </w:r>
      </w:del>
      <w:ins w:id="415" w:author="Richard Haynes" w:date="2021-11-03T11:33:00Z">
        <w:r>
          <w:t>may</w:t>
        </w:r>
        <w:r w:rsidRPr="00633320">
          <w:t xml:space="preserve"> </w:t>
        </w:r>
      </w:ins>
      <w:r w:rsidR="00513ECE" w:rsidRPr="00633320">
        <w:t>be collected</w:t>
      </w:r>
      <w:del w:id="416" w:author="Richard Haynes" w:date="2021-11-03T11:33:00Z">
        <w:r w:rsidR="00513ECE" w:rsidRPr="00633320" w:rsidDel="00552A9A">
          <w:delText xml:space="preserve"> for children</w:delText>
        </w:r>
        <w:r w:rsidR="0024171E" w:rsidRPr="00633320" w:rsidDel="00552A9A">
          <w:delText xml:space="preserve"> in the UK</w:delText>
        </w:r>
      </w:del>
      <w:r w:rsidR="00513ECE" w:rsidRPr="00633320">
        <w:t xml:space="preserve">.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4024135" w14:textId="5DC85833" w:rsidR="00726B78" w:rsidRPr="00633320" w:rsidDel="00552A9A" w:rsidRDefault="00726B78" w:rsidP="00E105FD">
      <w:pPr>
        <w:pStyle w:val="ListParagraph"/>
        <w:numPr>
          <w:ilvl w:val="0"/>
          <w:numId w:val="14"/>
        </w:numPr>
        <w:rPr>
          <w:del w:id="417" w:author="Richard Haynes" w:date="2021-11-03T11:33:00Z"/>
        </w:rPr>
      </w:pPr>
      <w:del w:id="418" w:author="Richard Haynes" w:date="2021-11-03T11:33:00Z">
        <w:r w:rsidRPr="00633320" w:rsidDel="00552A9A">
          <w:delText>At some locations, electrocardiograms done as part of routine care of adult participants will also be collected.</w:delText>
        </w:r>
      </w:del>
    </w:p>
    <w:p w14:paraId="207FD61D" w14:textId="69EC96BC" w:rsidR="00A62D78" w:rsidRPr="00633320" w:rsidDel="00552A9A" w:rsidRDefault="00A62D78" w:rsidP="00F123A0">
      <w:pPr>
        <w:rPr>
          <w:del w:id="419" w:author="Richard Haynes" w:date="2021-11-03T11:33:00Z"/>
        </w:rPr>
      </w:pPr>
    </w:p>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ins w:id="420" w:author="Richard Haynes" w:date="2021-11-03T11:33:00Z">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r w:rsidR="00552A9A">
          <w:fldChar w:fldCharType="begin"/>
        </w:r>
        <w:r w:rsidR="00552A9A">
          <w:instrText xml:space="preserve"> HYPERLINK "https://www.recoverytrial.net/files/recovery-outcomes-definitions-v3-0.pdf" \t "_self" </w:instrText>
        </w:r>
        <w:r w:rsidR="00552A9A">
          <w:fldChar w:fldCharType="separate"/>
        </w:r>
        <w:r w:rsidR="00552A9A" w:rsidRPr="005411C0">
          <w:rPr>
            <w:rStyle w:val="Hyperlink"/>
            <w:rFonts w:cs="Arial"/>
          </w:rPr>
          <w:t>Definition and Derivation of Baseline Characteristics and Outcomes</w:t>
        </w:r>
        <w:r w:rsidR="00552A9A">
          <w:rPr>
            <w:rStyle w:val="Hyperlink"/>
            <w:rFonts w:cs="Arial"/>
          </w:rPr>
          <w:fldChar w:fldCharType="end"/>
        </w:r>
        <w:r w:rsidR="00552A9A">
          <w:t xml:space="preserve"> standard operating procedure.</w:t>
        </w:r>
        <w:r w:rsidR="00552A9A">
          <w:rPr>
            <w:rStyle w:val="FootnoteReference"/>
          </w:rPr>
          <w:footnoteReference w:id="16"/>
        </w:r>
      </w:ins>
    </w:p>
    <w:p w14:paraId="41C494CA" w14:textId="44653DC3" w:rsidR="00E93EC5" w:rsidRPr="00633320" w:rsidRDefault="00E93EC5" w:rsidP="00F123A0"/>
    <w:p w14:paraId="7AFF3A8D" w14:textId="79BE3F66" w:rsidR="00C35106" w:rsidRPr="00633320" w:rsidDel="005A7474" w:rsidRDefault="00C35106" w:rsidP="00C35106">
      <w:pPr>
        <w:pStyle w:val="Heading3"/>
        <w:rPr>
          <w:del w:id="423" w:author="Richard Haynes" w:date="2021-11-09T15:39:00Z"/>
          <w:lang w:val="en-GB"/>
        </w:rPr>
      </w:pPr>
      <w:del w:id="424" w:author="Richard Haynes" w:date="2021-11-09T15:39:00Z">
        <w:r w:rsidRPr="00633320" w:rsidDel="005A7474">
          <w:rPr>
            <w:lang w:val="en-GB"/>
          </w:rPr>
          <w:delText xml:space="preserve">Additional </w:delText>
        </w:r>
        <w:r w:rsidR="00912009" w:rsidRPr="00633320" w:rsidDel="005A7474">
          <w:rPr>
            <w:lang w:val="en-GB"/>
          </w:rPr>
          <w:delText>procedures</w:delText>
        </w:r>
        <w:r w:rsidRPr="00633320" w:rsidDel="005A7474">
          <w:rPr>
            <w:lang w:val="en-GB"/>
          </w:rPr>
          <w:delText xml:space="preserve"> for participants in early phase assessments</w:delText>
        </w:r>
      </w:del>
    </w:p>
    <w:p w14:paraId="610927C4" w14:textId="1293128F" w:rsidR="008F08EE" w:rsidRPr="00633320" w:rsidDel="005A7474" w:rsidRDefault="008F08EE" w:rsidP="008F08EE">
      <w:pPr>
        <w:rPr>
          <w:del w:id="425" w:author="Richard Haynes" w:date="2021-11-09T15:39:00Z"/>
        </w:rPr>
      </w:pPr>
    </w:p>
    <w:p w14:paraId="5E7C48FE" w14:textId="54C73357" w:rsidR="008F08EE" w:rsidRPr="00633320" w:rsidDel="005A7474" w:rsidRDefault="008F08EE" w:rsidP="008F08EE">
      <w:pPr>
        <w:pStyle w:val="Heading4"/>
        <w:rPr>
          <w:del w:id="426" w:author="Richard Haynes" w:date="2021-11-09T15:39:00Z"/>
        </w:rPr>
      </w:pPr>
      <w:del w:id="427" w:author="Richard Haynes" w:date="2021-11-09T15:39:00Z">
        <w:r w:rsidRPr="00633320" w:rsidDel="005A7474">
          <w:delText>Dimethyl fumarate</w:delText>
        </w:r>
        <w:r w:rsidR="0076075F" w:rsidRPr="00633320" w:rsidDel="005A7474">
          <w:delText xml:space="preserve"> vs. Usual Care</w:delText>
        </w:r>
      </w:del>
    </w:p>
    <w:p w14:paraId="7268EB3E" w14:textId="79096F03" w:rsidR="008F08EE" w:rsidRPr="00633320" w:rsidDel="005A7474" w:rsidRDefault="008F08EE" w:rsidP="008F08EE">
      <w:pPr>
        <w:rPr>
          <w:del w:id="428" w:author="Richard Haynes" w:date="2021-11-09T15:39:00Z"/>
        </w:rPr>
      </w:pPr>
    </w:p>
    <w:p w14:paraId="6C15E410" w14:textId="75504EDE" w:rsidR="00C35106" w:rsidRPr="00633320" w:rsidDel="005A7474" w:rsidRDefault="00912009" w:rsidP="00C35106">
      <w:pPr>
        <w:rPr>
          <w:del w:id="429" w:author="Richard Haynes" w:date="2021-11-09T15:39:00Z"/>
        </w:rPr>
      </w:pPr>
      <w:del w:id="430" w:author="Richard Haynes" w:date="2021-11-09T15:39:00Z">
        <w:r w:rsidRPr="00633320" w:rsidDel="005A7474">
          <w:delText>In addition, t</w:delText>
        </w:r>
        <w:r w:rsidR="00C35106" w:rsidRPr="00633320" w:rsidDel="005A7474">
          <w:delText xml:space="preserve">he following information will be collected for participants in </w:delText>
        </w:r>
        <w:r w:rsidR="00290B70" w:rsidRPr="00633320" w:rsidDel="005A7474">
          <w:delText xml:space="preserve">the </w:delText>
        </w:r>
        <w:r w:rsidR="00C35106" w:rsidRPr="00633320" w:rsidDel="005A7474">
          <w:delText>early phase assessment of dimethyl fumarate</w:delText>
        </w:r>
        <w:r w:rsidR="003809B3" w:rsidRPr="00633320" w:rsidDel="005A7474">
          <w:delText xml:space="preserve"> (see Appendix 5 for further detail</w:delText>
        </w:r>
        <w:r w:rsidR="001D1931" w:rsidRPr="00633320" w:rsidDel="005A7474">
          <w:delText>s</w:delText>
        </w:r>
        <w:r w:rsidR="003809B3" w:rsidRPr="00633320" w:rsidDel="005A7474">
          <w:delText>)</w:delText>
        </w:r>
        <w:r w:rsidR="0090209D" w:rsidRPr="00633320" w:rsidDel="005A7474">
          <w:delText>, including participants allocated usual care in this comparison</w:delText>
        </w:r>
        <w:r w:rsidR="00C35106" w:rsidRPr="00633320" w:rsidDel="005A7474">
          <w:delText>:</w:delText>
        </w:r>
      </w:del>
    </w:p>
    <w:p w14:paraId="7FA23C69" w14:textId="0F961E8B" w:rsidR="00C35106" w:rsidRPr="00633320" w:rsidDel="005A7474" w:rsidRDefault="00A91954" w:rsidP="00942698">
      <w:pPr>
        <w:pStyle w:val="ListParagraph"/>
        <w:numPr>
          <w:ilvl w:val="0"/>
          <w:numId w:val="38"/>
        </w:numPr>
        <w:rPr>
          <w:del w:id="431" w:author="Richard Haynes" w:date="2021-11-09T15:39:00Z"/>
        </w:rPr>
      </w:pPr>
      <w:del w:id="432" w:author="Richard Haynes" w:date="2021-11-09T15:39:00Z">
        <w:r w:rsidRPr="00633320" w:rsidDel="005A7474">
          <w:delText>S/F</w:delText>
        </w:r>
        <w:r w:rsidRPr="00633320" w:rsidDel="005A7474">
          <w:rPr>
            <w:vertAlign w:val="subscript"/>
          </w:rPr>
          <w:delText>94</w:delText>
        </w:r>
        <w:r w:rsidR="00C35106" w:rsidRPr="00633320" w:rsidDel="005A7474">
          <w:delText xml:space="preserve"> ratio on days 3, </w:delText>
        </w:r>
        <w:r w:rsidR="0037464A" w:rsidRPr="00633320" w:rsidDel="005A7474">
          <w:delText xml:space="preserve">5 </w:delText>
        </w:r>
        <w:r w:rsidR="00C35106" w:rsidRPr="00633320" w:rsidDel="005A7474">
          <w:delText>and 10</w:delText>
        </w:r>
        <w:r w:rsidR="001038B8" w:rsidRPr="00633320" w:rsidDel="005A7474">
          <w:delText xml:space="preserve"> (unless discharged sooner)</w:delText>
        </w:r>
        <w:r w:rsidR="00C35106" w:rsidRPr="00633320" w:rsidDel="005A7474">
          <w:delText xml:space="preserve"> </w:delText>
        </w:r>
      </w:del>
    </w:p>
    <w:p w14:paraId="5899D6D1" w14:textId="725F5B1C" w:rsidR="00C35106" w:rsidRPr="00633320" w:rsidDel="005A7474" w:rsidRDefault="00C35106" w:rsidP="00942698">
      <w:pPr>
        <w:pStyle w:val="ListParagraph"/>
        <w:numPr>
          <w:ilvl w:val="0"/>
          <w:numId w:val="38"/>
        </w:numPr>
        <w:rPr>
          <w:del w:id="433" w:author="Richard Haynes" w:date="2021-11-09T15:39:00Z"/>
        </w:rPr>
      </w:pPr>
      <w:del w:id="434" w:author="Richard Haynes" w:date="2021-11-09T15:39:00Z">
        <w:r w:rsidRPr="00633320" w:rsidDel="005A7474">
          <w:delText>WHO Ordinal S</w:delText>
        </w:r>
        <w:r w:rsidR="003809B3" w:rsidRPr="00633320" w:rsidDel="005A7474">
          <w:delText>core</w:delText>
        </w:r>
        <w:r w:rsidR="005A7474" w:rsidDel="005A7474">
          <w:fldChar w:fldCharType="begin"/>
        </w:r>
        <w:r w:rsidR="005A7474" w:rsidDel="005A7474">
          <w:delInstrText xml:space="preserve"> HYPERLINK \l "_ENREF_8" \o "Marshall, 2020 #29" </w:delInstrText>
        </w:r>
        <w:r w:rsidR="005A7474" w:rsidDel="005A7474">
          <w:fldChar w:fldCharType="end"/>
        </w:r>
        <w:r w:rsidR="003809B3" w:rsidRPr="00633320" w:rsidDel="005A7474">
          <w:delText xml:space="preserve"> each day after randomisation until day 10 (or discharge if sooner)</w:delText>
        </w:r>
      </w:del>
    </w:p>
    <w:p w14:paraId="5BF4985D" w14:textId="4F1A97A7" w:rsidR="003809B3" w:rsidRPr="00633320" w:rsidDel="005A7474" w:rsidRDefault="003809B3" w:rsidP="00942698">
      <w:pPr>
        <w:pStyle w:val="ListParagraph"/>
        <w:numPr>
          <w:ilvl w:val="0"/>
          <w:numId w:val="38"/>
        </w:numPr>
        <w:rPr>
          <w:del w:id="435" w:author="Richard Haynes" w:date="2021-11-09T15:39:00Z"/>
        </w:rPr>
      </w:pPr>
      <w:del w:id="436" w:author="Richard Haynes" w:date="2021-11-09T15:39:00Z">
        <w:r w:rsidRPr="00633320" w:rsidDel="005A7474">
          <w:delText>Blood C-reactive protein</w:delText>
        </w:r>
        <w:r w:rsidR="00404D9F" w:rsidRPr="00633320" w:rsidDel="005A7474">
          <w:delText>, creatinine</w:delText>
        </w:r>
        <w:r w:rsidRPr="00633320" w:rsidDel="005A7474">
          <w:delText xml:space="preserve"> </w:delText>
        </w:r>
        <w:r w:rsidR="001D1931" w:rsidRPr="00633320" w:rsidDel="005A7474">
          <w:delText xml:space="preserve">and alanine (or aspartate) transaminase </w:delText>
        </w:r>
        <w:r w:rsidRPr="00633320" w:rsidDel="005A7474">
          <w:delText xml:space="preserve">on days 3, </w:delText>
        </w:r>
        <w:r w:rsidR="0037464A" w:rsidRPr="00633320" w:rsidDel="005A7474">
          <w:delText>5</w:delText>
        </w:r>
        <w:r w:rsidRPr="00633320" w:rsidDel="005A7474">
          <w:delText xml:space="preserve"> and 10</w:delText>
        </w:r>
        <w:r w:rsidR="00290B70" w:rsidRPr="00633320" w:rsidDel="005A7474">
          <w:delText xml:space="preserve"> (</w:delText>
        </w:r>
        <w:r w:rsidR="00612ECE" w:rsidRPr="00633320" w:rsidDel="005A7474">
          <w:delText>unless discharged sooner</w:delText>
        </w:r>
        <w:r w:rsidR="00290B70" w:rsidRPr="00633320" w:rsidDel="005A7474">
          <w:delText>)</w:delText>
        </w:r>
      </w:del>
    </w:p>
    <w:p w14:paraId="3D0196E1" w14:textId="5F655CB1" w:rsidR="001D1931" w:rsidRPr="00633320" w:rsidDel="005A7474" w:rsidRDefault="001D1931" w:rsidP="00942698">
      <w:pPr>
        <w:pStyle w:val="ListParagraph"/>
        <w:numPr>
          <w:ilvl w:val="0"/>
          <w:numId w:val="38"/>
        </w:numPr>
        <w:rPr>
          <w:del w:id="437" w:author="Richard Haynes" w:date="2021-11-09T15:39:00Z"/>
        </w:rPr>
      </w:pPr>
      <w:del w:id="438" w:author="Richard Haynes" w:date="2021-11-09T15:39:00Z">
        <w:r w:rsidRPr="00633320" w:rsidDel="005A7474">
          <w:delText>Inc</w:delText>
        </w:r>
        <w:r w:rsidR="00EE7B17" w:rsidRPr="00633320" w:rsidDel="005A7474">
          <w:delText>idence and severity of flushing and</w:delText>
        </w:r>
        <w:r w:rsidR="00A91954" w:rsidRPr="00633320" w:rsidDel="005A7474">
          <w:delText xml:space="preserve"> </w:delText>
        </w:r>
        <w:r w:rsidRPr="00633320" w:rsidDel="005A7474">
          <w:delText>gastrointestinal symptoms</w:delText>
        </w:r>
        <w:r w:rsidR="00A91954" w:rsidRPr="00633320" w:rsidDel="005A7474">
          <w:delText xml:space="preserve"> </w:delText>
        </w:r>
      </w:del>
    </w:p>
    <w:p w14:paraId="36D02312" w14:textId="30692F85" w:rsidR="001D1931" w:rsidRPr="00633320" w:rsidDel="005A7474" w:rsidRDefault="001D1931" w:rsidP="00942698">
      <w:pPr>
        <w:pStyle w:val="ListParagraph"/>
        <w:numPr>
          <w:ilvl w:val="0"/>
          <w:numId w:val="38"/>
        </w:numPr>
        <w:rPr>
          <w:del w:id="439" w:author="Richard Haynes" w:date="2021-11-09T15:39:00Z"/>
        </w:rPr>
      </w:pPr>
      <w:del w:id="440" w:author="Richard Haynes" w:date="2021-11-09T15:39:00Z">
        <w:r w:rsidRPr="00633320" w:rsidDel="005A7474">
          <w:delText>Reasons for stopping dimethyl fumarate</w:delText>
        </w:r>
      </w:del>
    </w:p>
    <w:p w14:paraId="468E14BC" w14:textId="4E50C068" w:rsidR="00FE2F14" w:rsidRPr="00633320" w:rsidDel="005A7474" w:rsidRDefault="00FE2F14" w:rsidP="00FE2F14">
      <w:pPr>
        <w:rPr>
          <w:del w:id="441" w:author="Richard Haynes" w:date="2021-11-09T15:39:00Z"/>
          <w:color w:val="000000" w:themeColor="text1"/>
        </w:rPr>
      </w:pPr>
    </w:p>
    <w:p w14:paraId="53BE5DC4" w14:textId="77777777" w:rsidR="004F244C" w:rsidRPr="00633320" w:rsidRDefault="004F244C" w:rsidP="001B27CF">
      <w:pPr>
        <w:pStyle w:val="Heading2"/>
        <w:rPr>
          <w:lang w:val="en-GB"/>
        </w:rPr>
      </w:pPr>
      <w:bookmarkStart w:id="442" w:name="_Ref34937519"/>
      <w:bookmarkStart w:id="443" w:name="_Toc37107294"/>
      <w:bookmarkStart w:id="444" w:name="_Toc38099250"/>
      <w:bookmarkStart w:id="445" w:name="_Toc44674848"/>
      <w:bookmarkStart w:id="446" w:name="_Toc85044647"/>
      <w:r w:rsidRPr="00633320">
        <w:rPr>
          <w:lang w:val="en-GB"/>
        </w:rPr>
        <w:t>Duration of follow-up</w:t>
      </w:r>
      <w:bookmarkEnd w:id="442"/>
      <w:bookmarkEnd w:id="443"/>
      <w:bookmarkEnd w:id="444"/>
      <w:bookmarkEnd w:id="445"/>
      <w:bookmarkEnd w:id="446"/>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 xml:space="preserve">Outside the UK, due to the absence of electronic health data </w:t>
      </w:r>
      <w:r w:rsidR="00913157" w:rsidRPr="00633320">
        <w:lastRenderedPageBreak/>
        <w:t>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1B27CF">
      <w:pPr>
        <w:pStyle w:val="Heading2"/>
        <w:rPr>
          <w:lang w:val="en-GB"/>
        </w:rPr>
      </w:pPr>
      <w:bookmarkStart w:id="447" w:name="_Toc34778082"/>
      <w:bookmarkStart w:id="448" w:name="_Toc34778137"/>
      <w:bookmarkStart w:id="449" w:name="_Toc34778286"/>
      <w:bookmarkStart w:id="450" w:name="_Toc34778340"/>
      <w:bookmarkStart w:id="451" w:name="_Toc34778393"/>
      <w:bookmarkStart w:id="452" w:name="_Toc34778473"/>
      <w:bookmarkStart w:id="453" w:name="_Toc34778528"/>
      <w:bookmarkStart w:id="454" w:name="_Toc34778584"/>
      <w:bookmarkStart w:id="455" w:name="_Toc34780062"/>
      <w:bookmarkStart w:id="456" w:name="_Toc34780326"/>
      <w:bookmarkStart w:id="457" w:name="_Toc34780456"/>
      <w:bookmarkStart w:id="458" w:name="_Toc34778083"/>
      <w:bookmarkStart w:id="459" w:name="_Toc34778138"/>
      <w:bookmarkStart w:id="460" w:name="_Toc34778287"/>
      <w:bookmarkStart w:id="461" w:name="_Toc34778341"/>
      <w:bookmarkStart w:id="462" w:name="_Toc34778394"/>
      <w:bookmarkStart w:id="463" w:name="_Toc34778474"/>
      <w:bookmarkStart w:id="464" w:name="_Toc34778529"/>
      <w:bookmarkStart w:id="465" w:name="_Toc34778585"/>
      <w:bookmarkStart w:id="466" w:name="_Toc34780063"/>
      <w:bookmarkStart w:id="467" w:name="_Toc34780327"/>
      <w:bookmarkStart w:id="468" w:name="_Toc34780457"/>
      <w:bookmarkStart w:id="469" w:name="_Toc34778084"/>
      <w:bookmarkStart w:id="470" w:name="_Toc34778139"/>
      <w:bookmarkStart w:id="471" w:name="_Toc34778288"/>
      <w:bookmarkStart w:id="472" w:name="_Toc34778342"/>
      <w:bookmarkStart w:id="473" w:name="_Toc34778395"/>
      <w:bookmarkStart w:id="474" w:name="_Toc34778475"/>
      <w:bookmarkStart w:id="475" w:name="_Toc34778530"/>
      <w:bookmarkStart w:id="476" w:name="_Toc34778586"/>
      <w:bookmarkStart w:id="477" w:name="_Toc34780064"/>
      <w:bookmarkStart w:id="478" w:name="_Toc34780328"/>
      <w:bookmarkStart w:id="479" w:name="_Toc34780458"/>
      <w:bookmarkStart w:id="480" w:name="_Ref34936252"/>
      <w:bookmarkStart w:id="481" w:name="_Toc37107295"/>
      <w:bookmarkStart w:id="482" w:name="_Toc38099251"/>
      <w:bookmarkStart w:id="483" w:name="_Toc44674849"/>
      <w:bookmarkStart w:id="484" w:name="_Toc85044648"/>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633320">
        <w:rPr>
          <w:lang w:val="en-GB"/>
        </w:rPr>
        <w:t>Withdrawal of consent</w:t>
      </w:r>
      <w:bookmarkEnd w:id="480"/>
      <w:bookmarkEnd w:id="481"/>
      <w:bookmarkEnd w:id="482"/>
      <w:bookmarkEnd w:id="483"/>
      <w:bookmarkEnd w:id="484"/>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1697A0A1" w:rsidR="00474DD8" w:rsidRPr="00633320" w:rsidRDefault="0088383F">
      <w:pPr>
        <w:autoSpaceDE/>
        <w:autoSpaceDN/>
        <w:adjustRightInd/>
        <w:contextualSpacing w:val="0"/>
        <w:jc w:val="left"/>
        <w:rPr>
          <w:b/>
          <w:bCs w:val="0"/>
          <w:caps/>
          <w:kern w:val="32"/>
          <w:sz w:val="28"/>
          <w:szCs w:val="28"/>
          <w:lang w:eastAsia="en-US"/>
        </w:rPr>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485" w:name="_Toc34778086"/>
      <w:bookmarkStart w:id="486" w:name="_Toc34778141"/>
      <w:bookmarkStart w:id="487" w:name="_Toc34778290"/>
      <w:bookmarkStart w:id="488" w:name="_Toc34778344"/>
      <w:bookmarkStart w:id="489" w:name="_Toc34778397"/>
      <w:bookmarkStart w:id="490" w:name="_Toc34778477"/>
      <w:bookmarkStart w:id="491" w:name="_Toc34778532"/>
      <w:bookmarkStart w:id="492" w:name="_Toc34778588"/>
      <w:bookmarkStart w:id="493" w:name="_Toc34780066"/>
      <w:bookmarkStart w:id="494" w:name="_Toc34780330"/>
      <w:bookmarkStart w:id="495" w:name="_Toc34780460"/>
      <w:bookmarkStart w:id="496" w:name="_Toc34778088"/>
      <w:bookmarkStart w:id="497" w:name="_Toc34778143"/>
      <w:bookmarkStart w:id="498" w:name="_Toc34778292"/>
      <w:bookmarkStart w:id="499" w:name="_Toc34778346"/>
      <w:bookmarkStart w:id="500" w:name="_Toc34778399"/>
      <w:bookmarkStart w:id="501" w:name="_Toc34778479"/>
      <w:bookmarkStart w:id="502" w:name="_Toc34778534"/>
      <w:bookmarkStart w:id="503" w:name="_Toc34778590"/>
      <w:bookmarkStart w:id="504" w:name="_Toc34780068"/>
      <w:bookmarkStart w:id="505" w:name="_Toc34780332"/>
      <w:bookmarkStart w:id="506" w:name="_Toc34780462"/>
      <w:bookmarkStart w:id="507" w:name="_Toc34778089"/>
      <w:bookmarkStart w:id="508" w:name="_Toc34778144"/>
      <w:bookmarkStart w:id="509" w:name="_Toc34778293"/>
      <w:bookmarkStart w:id="510" w:name="_Toc34778347"/>
      <w:bookmarkStart w:id="511" w:name="_Toc34778400"/>
      <w:bookmarkStart w:id="512" w:name="_Toc34778480"/>
      <w:bookmarkStart w:id="513" w:name="_Toc34778535"/>
      <w:bookmarkStart w:id="514" w:name="_Toc34778591"/>
      <w:bookmarkStart w:id="515" w:name="_Toc34780069"/>
      <w:bookmarkStart w:id="516" w:name="_Toc34780333"/>
      <w:bookmarkStart w:id="517" w:name="_Toc34780463"/>
      <w:bookmarkStart w:id="518" w:name="_Toc34778090"/>
      <w:bookmarkStart w:id="519" w:name="_Toc34778145"/>
      <w:bookmarkStart w:id="520" w:name="_Toc34778294"/>
      <w:bookmarkStart w:id="521" w:name="_Toc34778348"/>
      <w:bookmarkStart w:id="522" w:name="_Toc34778401"/>
      <w:bookmarkStart w:id="523" w:name="_Toc34778481"/>
      <w:bookmarkStart w:id="524" w:name="_Toc34778536"/>
      <w:bookmarkStart w:id="525" w:name="_Toc34778592"/>
      <w:bookmarkStart w:id="526" w:name="_Toc34780070"/>
      <w:bookmarkStart w:id="527" w:name="_Toc34780334"/>
      <w:bookmarkStart w:id="528" w:name="_Toc34780464"/>
      <w:bookmarkStart w:id="529" w:name="_Ref419466990"/>
      <w:bookmarkStart w:id="530" w:name="_Toc37107296"/>
      <w:bookmarkStart w:id="531" w:name="_Toc38099252"/>
      <w:bookmarkStart w:id="532" w:name="_Toc44674850"/>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r w:rsidR="000C18BE">
        <w:t xml:space="preserve"> If such participants regain capacity and no longer wish to participate then they can withdraw the consent given on their behalf as above.</w:t>
      </w:r>
    </w:p>
    <w:p w14:paraId="40402F49" w14:textId="5A4AAE99" w:rsidR="004B65DD" w:rsidRPr="00633320" w:rsidRDefault="004B65DD" w:rsidP="00F123A0">
      <w:pPr>
        <w:pStyle w:val="StyleHeading1Linespacingsingle"/>
        <w:numPr>
          <w:ilvl w:val="0"/>
          <w:numId w:val="2"/>
        </w:numPr>
      </w:pPr>
      <w:bookmarkStart w:id="533" w:name="_Toc85044649"/>
      <w:r w:rsidRPr="00633320">
        <w:t>Statistical analysis</w:t>
      </w:r>
      <w:bookmarkEnd w:id="529"/>
      <w:bookmarkEnd w:id="530"/>
      <w:bookmarkEnd w:id="531"/>
      <w:bookmarkEnd w:id="532"/>
      <w:bookmarkEnd w:id="533"/>
    </w:p>
    <w:p w14:paraId="7962D184" w14:textId="77777777" w:rsidR="00EB55A5" w:rsidRPr="00633320" w:rsidRDefault="00EB55A5" w:rsidP="00D1558B">
      <w:pPr>
        <w:pStyle w:val="Default"/>
        <w:rPr>
          <w:sz w:val="22"/>
          <w:szCs w:val="22"/>
        </w:rPr>
      </w:pPr>
      <w:bookmarkStart w:id="534"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1B27CF">
      <w:pPr>
        <w:pStyle w:val="Heading2"/>
        <w:rPr>
          <w:ins w:id="535" w:author="Richard Haynes" w:date="2021-11-03T11:34:00Z"/>
          <w:lang w:val="en-GB"/>
        </w:rPr>
      </w:pPr>
      <w:bookmarkStart w:id="536" w:name="_Toc37107297"/>
      <w:bookmarkStart w:id="537" w:name="_Toc38099253"/>
      <w:bookmarkStart w:id="538" w:name="_Toc44674851"/>
      <w:bookmarkStart w:id="539" w:name="_Toc85044650"/>
      <w:r w:rsidRPr="00633320">
        <w:rPr>
          <w:lang w:val="en-GB"/>
        </w:rPr>
        <w:t>Outcomes</w:t>
      </w:r>
      <w:bookmarkEnd w:id="536"/>
      <w:bookmarkEnd w:id="537"/>
      <w:bookmarkEnd w:id="538"/>
      <w:bookmarkEnd w:id="539"/>
    </w:p>
    <w:p w14:paraId="0BBD6F6F" w14:textId="77777777" w:rsidR="00552A9A" w:rsidRDefault="00552A9A" w:rsidP="00552A9A">
      <w:pPr>
        <w:pStyle w:val="Heading3"/>
        <w:tabs>
          <w:tab w:val="clear" w:pos="720"/>
        </w:tabs>
        <w:ind w:left="720" w:hanging="720"/>
        <w:jc w:val="left"/>
        <w:rPr>
          <w:ins w:id="540" w:author="Richard Haynes" w:date="2021-11-03T11:34:00Z"/>
        </w:rPr>
      </w:pPr>
      <w:ins w:id="541" w:author="Richard Haynes" w:date="2021-11-03T11:34:00Z">
        <w:r w:rsidRPr="00D50B51">
          <w:t xml:space="preserve">Primary and secondary outcomes for </w:t>
        </w:r>
        <w:r>
          <w:t>evaluation of potential treatments for</w:t>
        </w:r>
        <w:r w:rsidRPr="00D50B51">
          <w:t xml:space="preserve"> C</w:t>
        </w:r>
        <w:r w:rsidRPr="00486878">
          <w:t>OVID-19</w:t>
        </w:r>
      </w:ins>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pPr>
        <w:rPr>
          <w:ins w:id="542" w:author="Richard Haynes" w:date="2021-11-03T11:35:00Z"/>
        </w:rPr>
      </w:pPr>
      <w:r w:rsidRPr="00633320">
        <w:t xml:space="preserve">The </w:t>
      </w:r>
      <w:r w:rsidRPr="00633320">
        <w:rPr>
          <w:b/>
        </w:rPr>
        <w:t xml:space="preserve">secondary objectives </w:t>
      </w:r>
      <w:r w:rsidRPr="00633320">
        <w:t xml:space="preserve">are to assess the effects of study treatments on </w:t>
      </w:r>
      <w:ins w:id="543" w:author="Richard Haynes" w:date="2021-11-03T11:34:00Z">
        <w:r w:rsidR="00552A9A">
          <w:t xml:space="preserve">(a) </w:t>
        </w:r>
      </w:ins>
      <w:r w:rsidRPr="00633320">
        <w:t>duration of hospital stay</w:t>
      </w:r>
      <w:ins w:id="544" w:author="Richard Haynes" w:date="2021-11-03T11:34:00Z">
        <w:r w:rsidR="00552A9A">
          <w:t xml:space="preserve"> (time to discharge alive within the first 28 days</w:t>
        </w:r>
      </w:ins>
      <w:ins w:id="545" w:author="Richard Haynes" w:date="2021-11-03T11:35:00Z">
        <w:r w:rsidR="00552A9A">
          <w:t>)</w:t>
        </w:r>
      </w:ins>
      <w:r w:rsidR="00F47C60" w:rsidRPr="00633320">
        <w:t>;</w:t>
      </w:r>
      <w:r w:rsidRPr="00633320">
        <w:t xml:space="preserve"> </w:t>
      </w:r>
      <w:r w:rsidR="00646C04" w:rsidRPr="00633320">
        <w:t>and</w:t>
      </w:r>
      <w:r w:rsidR="00804477" w:rsidRPr="00633320">
        <w:t>,</w:t>
      </w:r>
      <w:r w:rsidR="00814A7F" w:rsidRPr="00633320">
        <w:t xml:space="preserve"> </w:t>
      </w:r>
      <w:ins w:id="546" w:author="Richard Haynes" w:date="2021-11-03T11:35:00Z">
        <w:r w:rsidR="00552A9A">
          <w:t xml:space="preserve">(b) </w:t>
        </w:r>
      </w:ins>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Pr>
        <w:rPr>
          <w:ins w:id="547" w:author="Richard Haynes" w:date="2021-11-03T11:35:00Z"/>
        </w:rPr>
      </w:pPr>
    </w:p>
    <w:p w14:paraId="50686A20" w14:textId="77777777" w:rsidR="00552A9A" w:rsidRDefault="00552A9A" w:rsidP="00552A9A">
      <w:pPr>
        <w:pStyle w:val="Heading3"/>
        <w:tabs>
          <w:tab w:val="clear" w:pos="720"/>
        </w:tabs>
        <w:ind w:left="720" w:hanging="720"/>
        <w:jc w:val="left"/>
        <w:rPr>
          <w:ins w:id="548" w:author="Richard Haynes" w:date="2021-11-03T11:35:00Z"/>
        </w:rPr>
      </w:pPr>
      <w:ins w:id="549" w:author="Richard Haynes" w:date="2021-11-03T11:35:00Z">
        <w:r w:rsidRPr="00D50B51">
          <w:rPr>
            <w:bCs/>
          </w:rPr>
          <w:t xml:space="preserve">Primary and secondary outcomes for </w:t>
        </w:r>
        <w:r>
          <w:rPr>
            <w:bCs/>
          </w:rPr>
          <w:t>evaluation of potential treatments for</w:t>
        </w:r>
        <w:r>
          <w:t xml:space="preserve"> influenza</w:t>
        </w:r>
      </w:ins>
    </w:p>
    <w:p w14:paraId="50BC1F4C" w14:textId="1A2768B7" w:rsidR="00552A9A" w:rsidRPr="00633320" w:rsidRDefault="00552A9A" w:rsidP="00552A9A">
      <w:pPr>
        <w:rPr>
          <w:ins w:id="550" w:author="Richard Haynes" w:date="2021-11-03T11:35:00Z"/>
        </w:rPr>
      </w:pPr>
      <w:ins w:id="551" w:author="Richard Haynes" w:date="2021-11-03T11:35:00Z">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 xml:space="preserve">(a) all-cause mortality at 28 days after randomisation (with subsidiary analyses of cause of death and of death at various timepoints following discharge) and (b) time to discharge alive from hospital. </w:t>
        </w:r>
        <w:r>
          <w:lastRenderedPageBreak/>
          <w:t>Holm’s procedure will be used to control the family-wise error rate across these two co-primary outcomes at 5%.</w:t>
        </w:r>
      </w:ins>
      <w:r w:rsidR="00E67655">
        <w:fldChar w:fldCharType="begin"/>
      </w:r>
      <w:r w:rsidR="00E67655">
        <w:instrText xml:space="preserve"> HYPERLINK \l "_ENREF_8" \o "Holm, 1979 #3125" </w:instrText>
      </w:r>
      <w:r w:rsidR="00E67655">
        <w:fldChar w:fldCharType="separate"/>
      </w:r>
      <w:ins w:id="552" w:author="Richard Haynes" w:date="2021-11-03T11:35:00Z">
        <w:r w:rsidR="00E67655">
          <w:fldChar w:fldCharType="begin"/>
        </w:r>
      </w:ins>
      <w:r w:rsidR="00E67655">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ins w:id="553" w:author="Richard Haynes" w:date="2021-11-03T11:35:00Z">
        <w:r w:rsidR="00E67655">
          <w:fldChar w:fldCharType="separate"/>
        </w:r>
      </w:ins>
      <w:r w:rsidR="00E67655" w:rsidRPr="005A7474">
        <w:rPr>
          <w:noProof/>
          <w:vertAlign w:val="superscript"/>
        </w:rPr>
        <w:t>8</w:t>
      </w:r>
      <w:ins w:id="554" w:author="Richard Haynes" w:date="2021-11-03T11:35:00Z">
        <w:r w:rsidR="00E67655">
          <w:fldChar w:fldCharType="end"/>
        </w:r>
      </w:ins>
      <w:r w:rsidR="00E67655">
        <w:fldChar w:fldCharType="end"/>
      </w:r>
      <w:ins w:id="555" w:author="Richard Haynes" w:date="2021-11-03T11:35:00Z">
        <w:r>
          <w:fldChar w:fldCharType="begin"/>
        </w:r>
        <w:r>
          <w:instrText xml:space="preserve"> HYPERLINK \l "_ENREF_14" \o "Hommel, 1988 #3123" </w:instrText>
        </w:r>
        <w:r>
          <w:fldChar w:fldCharType="end"/>
        </w:r>
      </w:ins>
    </w:p>
    <w:p w14:paraId="5C097FFF" w14:textId="77777777" w:rsidR="00552A9A" w:rsidRPr="00633320" w:rsidRDefault="00552A9A" w:rsidP="00552A9A">
      <w:pPr>
        <w:rPr>
          <w:ins w:id="556" w:author="Richard Haynes" w:date="2021-11-03T08:21:00Z"/>
        </w:rPr>
      </w:pPr>
      <w:moveToRangeStart w:id="557" w:author="Richard Haynes" w:date="2021-11-03T08:21:00Z" w:name="move86820138"/>
    </w:p>
    <w:p w14:paraId="1C45D2D3" w14:textId="09BEB300" w:rsidR="00552A9A" w:rsidRDefault="00552A9A" w:rsidP="00552A9A">
      <w:pPr>
        <w:rPr>
          <w:ins w:id="558" w:author="Richard Haynes" w:date="2021-11-03T11:35:00Z"/>
        </w:rPr>
      </w:pPr>
      <w:ins w:id="559" w:author="Richard Haynes" w:date="2021-11-03T08:21:00Z">
        <w:r w:rsidRPr="00633320">
          <w:t xml:space="preserve">The </w:t>
        </w:r>
      </w:ins>
      <w:moveToRangeEnd w:id="557"/>
      <w:ins w:id="560" w:author="Richard Haynes" w:date="2021-11-03T11:35:00Z">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ins>
    </w:p>
    <w:p w14:paraId="1DE52B69" w14:textId="77777777" w:rsidR="00552A9A" w:rsidRPr="00633320" w:rsidRDefault="00552A9A" w:rsidP="00F123A0"/>
    <w:p w14:paraId="7739D140" w14:textId="77777777" w:rsidR="00552A9A" w:rsidRPr="00486878" w:rsidRDefault="00552A9A" w:rsidP="00552A9A">
      <w:pPr>
        <w:pStyle w:val="Heading3"/>
        <w:tabs>
          <w:tab w:val="clear" w:pos="720"/>
        </w:tabs>
        <w:ind w:left="720" w:hanging="720"/>
        <w:jc w:val="left"/>
        <w:rPr>
          <w:ins w:id="561" w:author="Richard Haynes" w:date="2021-11-03T11:35:00Z"/>
        </w:rPr>
      </w:pPr>
      <w:ins w:id="562" w:author="Richard Haynes" w:date="2021-11-03T11:35:00Z">
        <w:r>
          <w:t>Other outcomes for evaluation of all treatments</w:t>
        </w:r>
      </w:ins>
    </w:p>
    <w:p w14:paraId="67AF002D" w14:textId="0B892232"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del w:id="563" w:author="Richard Haynes" w:date="2021-11-03T11:36:00Z">
        <w:r w:rsidR="008003BF" w:rsidRPr="00633320" w:rsidDel="00552A9A">
          <w:delText xml:space="preserve"> and (assessed at 72 hours after randomi</w:delText>
        </w:r>
        <w:r w:rsidR="00241978" w:rsidDel="00552A9A">
          <w:delText>s</w:delText>
        </w:r>
        <w:r w:rsidR="008003BF" w:rsidRPr="00633320" w:rsidDel="00552A9A">
          <w:delText>ation among participants in main randomi</w:delText>
        </w:r>
        <w:r w:rsidR="00241978" w:rsidDel="00552A9A">
          <w:delText>s</w:delText>
        </w:r>
        <w:r w:rsidR="008003BF" w:rsidRPr="00633320" w:rsidDel="00552A9A">
          <w:delText>ation part B only) sudden worsening in respiratory status, severe allergic reaction, significant fever, sudden hypotension and clinical haemolysis</w:delText>
        </w:r>
        <w:r w:rsidR="001B6204" w:rsidRPr="00633320" w:rsidDel="00552A9A">
          <w:delText xml:space="preserve"> (which were collected until 15 January 2021 when the DMC recommended they were no longer required)</w:delText>
        </w:r>
      </w:del>
      <w:r w:rsidRPr="00633320">
        <w:t>.</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1B27CF">
      <w:pPr>
        <w:pStyle w:val="Heading2"/>
        <w:rPr>
          <w:lang w:val="en-GB"/>
        </w:rPr>
      </w:pPr>
      <w:bookmarkStart w:id="564" w:name="_Toc37107298"/>
      <w:bookmarkStart w:id="565" w:name="_Toc38099254"/>
      <w:bookmarkStart w:id="566" w:name="_Toc44674852"/>
      <w:bookmarkStart w:id="567" w:name="_Toc85044651"/>
      <w:r w:rsidRPr="00633320">
        <w:rPr>
          <w:lang w:val="en-GB"/>
        </w:rPr>
        <w:t>Methods of analysis</w:t>
      </w:r>
      <w:bookmarkEnd w:id="564"/>
      <w:bookmarkEnd w:id="565"/>
      <w:bookmarkEnd w:id="566"/>
      <w:bookmarkEnd w:id="567"/>
    </w:p>
    <w:p w14:paraId="40459BD7" w14:textId="47F43625"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del w:id="568" w:author="Richard Haynes" w:date="2021-11-03T11:36:00Z">
        <w:r w:rsidR="00DB5F0B" w:rsidRPr="00633320" w:rsidDel="00552A9A">
          <w:delText>the different</w:delText>
        </w:r>
      </w:del>
      <w:ins w:id="569" w:author="Richard Haynes" w:date="2021-11-03T11:36:00Z">
        <w:r w:rsidR="00552A9A">
          <w:t>each</w:t>
        </w:r>
      </w:ins>
      <w:r w:rsidR="00DB5F0B" w:rsidRPr="00633320">
        <w:t xml:space="preserve"> treatment </w:t>
      </w:r>
      <w:del w:id="570" w:author="Richard Haynes" w:date="2021-11-03T11:37:00Z">
        <w:r w:rsidR="00DB5F0B" w:rsidRPr="00633320" w:rsidDel="00552A9A">
          <w:delText>arms</w:delText>
        </w:r>
      </w:del>
      <w:ins w:id="571" w:author="Richard Haynes" w:date="2021-11-03T11:37:00Z">
        <w:r w:rsidR="00552A9A">
          <w:t>and its control</w:t>
        </w:r>
      </w:ins>
      <w:r w:rsidR="00DB5F0B" w:rsidRPr="00633320">
        <w:t>, irrespective of whether they received their allocated treatment (“intention-to-treat” analyses).</w:t>
      </w:r>
    </w:p>
    <w:p w14:paraId="49784B5D" w14:textId="77777777" w:rsidR="00E25844" w:rsidRPr="00633320" w:rsidRDefault="00E25844" w:rsidP="00336A40"/>
    <w:p w14:paraId="26F01AD5" w14:textId="10DEB4B4"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w:t>
      </w:r>
      <w:del w:id="572" w:author="Richard Haynes" w:date="2021-11-03T11:37:00Z">
        <w:r w:rsidR="00C84CA6" w:rsidRPr="00633320" w:rsidDel="00552A9A">
          <w:delText xml:space="preserve">also </w:delText>
        </w:r>
      </w:del>
      <w:r w:rsidR="00C84CA6" w:rsidRPr="00633320">
        <w:t xml:space="preserve">be used to estimate the average event rate ratio (and its confidence interval) for those allocated to each treatment group versus the no additional treatment group. </w:t>
      </w:r>
      <w:ins w:id="573" w:author="Richard Haynes" w:date="2021-11-03T11:37:00Z">
        <w:r w:rsidR="00552A9A">
          <w:t xml:space="preserve">For the primary outcome, participants discharged before 28 days will, in the absence of information to the contrary, be assumed to have survived for 28 days. </w:t>
        </w:r>
      </w:ins>
      <w:r w:rsidR="00336A40" w:rsidRPr="00633320">
        <w:t xml:space="preserve">For binary outcomes where the timing </w:t>
      </w:r>
      <w:ins w:id="574" w:author="Richard Haynes" w:date="2021-11-03T11:38:00Z">
        <w:r w:rsidR="00552A9A">
          <w:t xml:space="preserve">of the event </w:t>
        </w:r>
      </w:ins>
      <w:r w:rsidR="00336A40" w:rsidRPr="00633320">
        <w:t xml:space="preserve">is unknown, the </w:t>
      </w:r>
      <w:r w:rsidR="0056140B" w:rsidRPr="00633320">
        <w:t xml:space="preserve">risk </w:t>
      </w:r>
      <w:r w:rsidR="00336A40" w:rsidRPr="00633320">
        <w:t xml:space="preserve">ratio and </w:t>
      </w:r>
      <w:del w:id="575" w:author="Richard Haynes" w:date="2021-11-03T11:38:00Z">
        <w:r w:rsidR="00336A40" w:rsidRPr="00633320" w:rsidDel="00552A9A">
          <w:delText>absolute risk difference will be calculated with</w:delText>
        </w:r>
      </w:del>
      <w:ins w:id="576" w:author="Richard Haynes" w:date="2021-11-03T11:38:00Z">
        <w:r w:rsidR="00552A9A">
          <w:t>its 95%</w:t>
        </w:r>
      </w:ins>
      <w:r w:rsidR="00336A40" w:rsidRPr="00633320">
        <w:t xml:space="preserve"> confidence interval</w:t>
      </w:r>
      <w:del w:id="577" w:author="Richard Haynes" w:date="2021-11-03T11:38:00Z">
        <w:r w:rsidR="00336A40" w:rsidRPr="00633320" w:rsidDel="00552A9A">
          <w:delText>s</w:delText>
        </w:r>
      </w:del>
      <w:r w:rsidR="00336A40" w:rsidRPr="00633320">
        <w:t xml:space="preserve"> </w:t>
      </w:r>
      <w:ins w:id="578" w:author="Richard Haynes" w:date="2021-11-03T11:38:00Z">
        <w:r w:rsidR="00552A9A">
          <w:t>(</w:t>
        </w:r>
      </w:ins>
      <w:r w:rsidR="00336A40" w:rsidRPr="00633320">
        <w:t xml:space="preserve">and </w:t>
      </w:r>
      <w:ins w:id="579" w:author="Richard Haynes" w:date="2021-11-03T11:38:00Z">
        <w:r w:rsidR="00552A9A">
          <w:t xml:space="preserve">associated </w:t>
        </w:r>
      </w:ins>
      <w:r w:rsidR="00336A40" w:rsidRPr="00633320">
        <w:t>p-value</w:t>
      </w:r>
      <w:ins w:id="580" w:author="Richard Haynes" w:date="2021-11-03T11:38:00Z">
        <w:r w:rsidR="00552A9A">
          <w:t>) will be</w:t>
        </w:r>
      </w:ins>
      <w:r w:rsidR="00336A40" w:rsidRPr="00633320">
        <w:t xml:space="preserve"> reported. </w:t>
      </w:r>
      <w:del w:id="581" w:author="Richard Haynes" w:date="2021-11-03T11:38:00Z">
        <w:r w:rsidR="00336A40" w:rsidRPr="00633320" w:rsidDel="00552A9A">
          <w:delText>For the primary outcome</w:delText>
        </w:r>
        <w:r w:rsidR="008F69C6" w:rsidRPr="00633320" w:rsidDel="00552A9A">
          <w:delText xml:space="preserve"> (</w:delText>
        </w:r>
        <w:r w:rsidR="00336A40" w:rsidRPr="00633320" w:rsidDel="00552A9A">
          <w:delText>death within 28 days of randomisation</w:delText>
        </w:r>
        <w:r w:rsidR="008F69C6" w:rsidRPr="00633320" w:rsidDel="00552A9A">
          <w:delText>)</w:delText>
        </w:r>
        <w:r w:rsidR="00336A40" w:rsidRPr="00633320" w:rsidDel="00552A9A">
          <w:delText>, discharge alive before 28 days will assume safety from the event (</w:delText>
        </w:r>
        <w:r w:rsidR="0056140B" w:rsidRPr="00633320" w:rsidDel="00552A9A">
          <w:delText xml:space="preserve">unless there is </w:delText>
        </w:r>
        <w:r w:rsidR="00336A40" w:rsidRPr="00633320" w:rsidDel="00552A9A">
          <w:delText>additional data confirming otherwise).</w:delText>
        </w:r>
      </w:del>
    </w:p>
    <w:p w14:paraId="6442345E" w14:textId="77777777" w:rsidR="00336A40" w:rsidRPr="00633320" w:rsidRDefault="00336A40" w:rsidP="00336A40"/>
    <w:p w14:paraId="5ADFF5EE" w14:textId="5361FCA6"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del w:id="582" w:author="Richard Haynes" w:date="2021-11-03T11:39:00Z">
        <w:r w:rsidR="00C72A57" w:rsidRPr="00633320" w:rsidDel="00552A9A">
          <w:delText xml:space="preserve"> (main randomisation </w:delText>
        </w:r>
        <w:r w:rsidR="00C33BC1" w:rsidRPr="00633320" w:rsidDel="00552A9A">
          <w:delText xml:space="preserve">part </w:delText>
        </w:r>
        <w:r w:rsidR="00C72A57" w:rsidRPr="00633320" w:rsidDel="00552A9A">
          <w:delText xml:space="preserve">A, </w:delText>
        </w:r>
        <w:r w:rsidR="00F57A22" w:rsidRPr="00633320" w:rsidDel="00552A9A">
          <w:delText>B</w:delText>
        </w:r>
        <w:r w:rsidR="001B7F77" w:rsidRPr="00633320" w:rsidDel="00552A9A">
          <w:delText>, C</w:delText>
        </w:r>
        <w:r w:rsidR="006144C0" w:rsidDel="00552A9A">
          <w:delText>,</w:delText>
        </w:r>
        <w:r w:rsidR="00F57A22" w:rsidRPr="00633320" w:rsidDel="00552A9A">
          <w:delText xml:space="preserve"> </w:delText>
        </w:r>
        <w:r w:rsidR="001B7F77" w:rsidRPr="00633320" w:rsidDel="00552A9A">
          <w:delText>D</w:delText>
        </w:r>
        <w:r w:rsidR="00F57A22" w:rsidRPr="00633320" w:rsidDel="00552A9A">
          <w:delText xml:space="preserve">, </w:delText>
        </w:r>
        <w:r w:rsidR="006144C0" w:rsidDel="00552A9A">
          <w:delText xml:space="preserve">E or F </w:delText>
        </w:r>
        <w:r w:rsidR="00C72A57" w:rsidRPr="00633320" w:rsidDel="00552A9A">
          <w:delText xml:space="preserve">and </w:delText>
        </w:r>
        <w:r w:rsidR="00F31D86" w:rsidRPr="00633320" w:rsidDel="00552A9A">
          <w:delText>second</w:delText>
        </w:r>
        <w:r w:rsidR="00C72A57" w:rsidRPr="00633320" w:rsidDel="00552A9A">
          <w:delText xml:space="preserve"> randomisation)</w:delText>
        </w:r>
      </w:del>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del w:id="583" w:author="Richard Haynes" w:date="2021-11-03T11:39:00Z">
        <w:r w:rsidR="00B4591A" w:rsidRPr="00633320" w:rsidDel="00552A9A">
          <w:delText xml:space="preserve">Allowance </w:delText>
        </w:r>
        <w:r w:rsidR="00626E73" w:rsidRPr="00633320" w:rsidDel="00552A9A">
          <w:delText xml:space="preserve">for multiple treatment </w:delText>
        </w:r>
        <w:r w:rsidR="003B2D1A" w:rsidRPr="00633320" w:rsidDel="00552A9A">
          <w:delText>comparisons</w:delText>
        </w:r>
        <w:r w:rsidR="00626E73" w:rsidRPr="00633320" w:rsidDel="00552A9A">
          <w:delText xml:space="preserve"> due to the multi-arm design will be made. </w:delText>
        </w:r>
      </w:del>
      <w:r w:rsidR="00C84CA6" w:rsidRPr="00633320">
        <w:t>All p-values will be 2-sided.</w:t>
      </w:r>
    </w:p>
    <w:p w14:paraId="5CEA87FF" w14:textId="77777777" w:rsidR="001F3C6B" w:rsidRPr="00633320" w:rsidRDefault="001F3C6B" w:rsidP="001F3C6B"/>
    <w:p w14:paraId="3ECE10B0" w14:textId="75FDB6C4" w:rsidR="00E46528" w:rsidRPr="00633320" w:rsidRDefault="00336A40" w:rsidP="00626E73">
      <w:r w:rsidRPr="00633320">
        <w:lastRenderedPageBreak/>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ins w:id="584" w:author="Richard Haynes" w:date="2021-11-03T11:39:00Z">
        <w:r w:rsidR="00552A9A">
          <w:t>,</w:t>
        </w:r>
      </w:ins>
      <w:r w:rsidRPr="00633320">
        <w:t xml:space="preserve"> </w:t>
      </w:r>
      <w:ins w:id="585" w:author="Richard Haynes" w:date="2021-11-03T11:39:00Z">
        <w:r w:rsidR="00552A9A">
          <w:t>with tests for heterogeneity (or trend) performed to assess if the effect in any particular subgroup varies materially from the overall effect</w:t>
        </w:r>
      </w:ins>
      <w:del w:id="586" w:author="Richard Haynes" w:date="2021-11-03T11:39:00Z">
        <w:r w:rsidRPr="00633320" w:rsidDel="00552A9A">
          <w:delText>for the primary outcome using the statistical test for interaction (or test for trend where appropriate)</w:delText>
        </w:r>
      </w:del>
      <w:r w:rsidR="00F57479" w:rsidRPr="00633320">
        <w:t>. Sensitivity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E46528">
      <w:pPr>
        <w:pStyle w:val="Heading2"/>
        <w:rPr>
          <w:lang w:val="en-GB"/>
        </w:rPr>
      </w:pPr>
      <w:bookmarkStart w:id="587" w:name="_Toc85044652"/>
      <w:r w:rsidRPr="00633320">
        <w:rPr>
          <w:lang w:val="en-GB"/>
        </w:rPr>
        <w:t>Children</w:t>
      </w:r>
      <w:bookmarkEnd w:id="587"/>
    </w:p>
    <w:p w14:paraId="50184567" w14:textId="24566B79" w:rsidR="00CA5601" w:rsidRPr="00633320"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 xml:space="preserve">ra as well as </w:t>
      </w:r>
      <w:del w:id="588" w:author="Richard Haynes" w:date="2021-11-03T11:40:00Z">
        <w:r w:rsidRPr="00633320" w:rsidDel="00552A9A">
          <w:delText xml:space="preserve">site and </w:delText>
        </w:r>
      </w:del>
      <w:r w:rsidRPr="00633320">
        <w:t>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12C083F" w14:textId="4570565F" w:rsidR="003809B3" w:rsidRPr="00633320" w:rsidDel="00E67655" w:rsidRDefault="003809B3" w:rsidP="003809B3">
      <w:pPr>
        <w:pStyle w:val="Heading2"/>
        <w:rPr>
          <w:del w:id="589" w:author="Richard Haynes" w:date="2021-11-09T15:39:00Z"/>
          <w:lang w:val="en-GB"/>
        </w:rPr>
      </w:pPr>
      <w:bookmarkStart w:id="590" w:name="_Toc85044653"/>
      <w:del w:id="591" w:author="Richard Haynes" w:date="2021-11-09T15:39:00Z">
        <w:r w:rsidRPr="00633320" w:rsidDel="00E67655">
          <w:rPr>
            <w:lang w:val="en-GB"/>
          </w:rPr>
          <w:delText>Early phase assessments</w:delText>
        </w:r>
        <w:bookmarkEnd w:id="590"/>
      </w:del>
    </w:p>
    <w:p w14:paraId="6A19A359" w14:textId="6CAEB242" w:rsidR="003809B3" w:rsidRPr="00633320" w:rsidDel="00E67655" w:rsidRDefault="003809B3" w:rsidP="003809B3">
      <w:pPr>
        <w:rPr>
          <w:del w:id="592" w:author="Richard Haynes" w:date="2021-11-09T15:39:00Z"/>
        </w:rPr>
      </w:pPr>
      <w:del w:id="593" w:author="Richard Haynes" w:date="2021-11-09T15:39:00Z">
        <w:r w:rsidRPr="00633320" w:rsidDel="00E67655">
          <w:delText xml:space="preserve">The primary </w:delText>
        </w:r>
        <w:r w:rsidR="00912009" w:rsidRPr="00633320" w:rsidDel="00E67655">
          <w:delText>objective</w:delText>
        </w:r>
        <w:r w:rsidRPr="00633320" w:rsidDel="00E67655">
          <w:delText xml:space="preserve"> for the early phase assessment of dimethyl fumarate </w:delText>
        </w:r>
        <w:r w:rsidR="00912009" w:rsidRPr="00633320" w:rsidDel="00E67655">
          <w:delText xml:space="preserve">is to assess the effect of dimethyl fumarate on </w:delText>
        </w:r>
        <w:r w:rsidRPr="00633320" w:rsidDel="00E67655">
          <w:delText xml:space="preserve">the </w:delText>
        </w:r>
        <w:r w:rsidR="00525F3A" w:rsidRPr="00633320" w:rsidDel="00E67655">
          <w:delText>WHO ordinal scale</w:delText>
        </w:r>
        <w:r w:rsidRPr="00633320" w:rsidDel="00E67655">
          <w:delText xml:space="preserve">. The primary comparison will involve an “intention to treat” analysis among all participants </w:delText>
        </w:r>
        <w:r w:rsidR="00912009" w:rsidRPr="00633320" w:rsidDel="00E67655">
          <w:delText>randomised between dimethyl fumarate and its control</w:delText>
        </w:r>
        <w:r w:rsidR="00912009" w:rsidRPr="00633320" w:rsidDel="00E67655">
          <w:rPr>
            <w:rStyle w:val="CommentReference"/>
          </w:rPr>
          <w:delText xml:space="preserve"> </w:delText>
        </w:r>
        <w:r w:rsidRPr="00633320" w:rsidDel="00E67655">
          <w:delText xml:space="preserve">of the effect of dimethyl fumarate on </w:delText>
        </w:r>
        <w:r w:rsidR="00525F3A" w:rsidRPr="00633320" w:rsidDel="00E67655">
          <w:delText xml:space="preserve">WHO ordinal scale </w:delText>
        </w:r>
        <w:r w:rsidR="001E783D" w:rsidDel="00E67655">
          <w:delText>score</w:delText>
        </w:r>
        <w:r w:rsidR="00C7537E" w:rsidDel="00E67655">
          <w:delText xml:space="preserve"> </w:delText>
        </w:r>
        <w:r w:rsidRPr="00633320" w:rsidDel="00E67655">
          <w:delText xml:space="preserve">at day </w:delText>
        </w:r>
        <w:r w:rsidR="00612ECE" w:rsidRPr="00633320" w:rsidDel="00E67655">
          <w:delText>5</w:delText>
        </w:r>
        <w:r w:rsidRPr="00633320" w:rsidDel="00E67655">
          <w:delText>.</w:delText>
        </w:r>
        <w:r w:rsidR="001D1931" w:rsidRPr="00633320" w:rsidDel="00E67655">
          <w:delText xml:space="preserve"> </w:delText>
        </w:r>
        <w:r w:rsidR="00612ECE" w:rsidRPr="00633320" w:rsidDel="00E67655">
          <w:delText xml:space="preserve">Secondary </w:delText>
        </w:r>
        <w:r w:rsidR="00912009" w:rsidRPr="00633320" w:rsidDel="00E67655">
          <w:delText>objectives</w:delText>
        </w:r>
        <w:r w:rsidR="00612ECE" w:rsidRPr="00633320" w:rsidDel="00E67655">
          <w:delText xml:space="preserve"> include </w:delText>
        </w:r>
        <w:r w:rsidR="00912009" w:rsidRPr="00633320" w:rsidDel="00E67655">
          <w:delText xml:space="preserve">assessment of the effect of dimethyl fumarate on: </w:delText>
        </w:r>
        <w:r w:rsidR="00612ECE" w:rsidRPr="00633320" w:rsidDel="00E67655">
          <w:delText xml:space="preserve">time to improvement by at least one category from the WHO ordinal scale at baseline; time to discharge; </w:delText>
        </w:r>
        <w:r w:rsidR="00525F3A" w:rsidRPr="00633320" w:rsidDel="00E67655">
          <w:delText>S/F</w:delText>
        </w:r>
        <w:r w:rsidR="00525F3A" w:rsidRPr="00633320" w:rsidDel="00E67655">
          <w:rPr>
            <w:vertAlign w:val="subscript"/>
          </w:rPr>
          <w:delText>94</w:delText>
        </w:r>
        <w:r w:rsidR="00525F3A" w:rsidRPr="00633320" w:rsidDel="00E67655">
          <w:delText xml:space="preserve"> ratio</w:delText>
        </w:r>
        <w:r w:rsidR="00525F3A" w:rsidDel="00E67655">
          <w:delText xml:space="preserve"> on days 3 and 5</w:delText>
        </w:r>
        <w:r w:rsidR="00612ECE" w:rsidRPr="00633320" w:rsidDel="00E67655">
          <w:delText xml:space="preserve">; and study average blood C-reactive protein. </w:delText>
        </w:r>
        <w:r w:rsidR="007E0BC4" w:rsidRPr="00633320" w:rsidDel="00E67655">
          <w:delText>These data (along with information on tolerability and safety) would be reviewed</w:delText>
        </w:r>
        <w:r w:rsidR="000203BB" w:rsidRPr="00633320" w:rsidDel="00E67655">
          <w:delText xml:space="preserve"> to determine whether the balance of information favours assessing dimethyl fumarate in a larger comparison or not. </w:delText>
        </w:r>
        <w:r w:rsidR="001D1931" w:rsidRPr="00633320" w:rsidDel="00E67655">
          <w:delText>Full details will be described in a statistical analysis plan which will be agreed prior to unblinding any results to the Steering Committee.</w:delText>
        </w:r>
      </w:del>
    </w:p>
    <w:p w14:paraId="4B1E6027" w14:textId="04F97070" w:rsidR="003809B3" w:rsidRPr="00633320" w:rsidDel="00E67655" w:rsidRDefault="003809B3" w:rsidP="003809B3">
      <w:pPr>
        <w:rPr>
          <w:del w:id="594" w:author="Richard Haynes" w:date="2021-11-09T15:39:00Z"/>
        </w:rPr>
      </w:pPr>
    </w:p>
    <w:p w14:paraId="3CEB75A1" w14:textId="26D3CD91" w:rsidR="008B728D" w:rsidRPr="00633320" w:rsidDel="00E67655" w:rsidRDefault="001E783D" w:rsidP="00F73D0C">
      <w:pPr>
        <w:rPr>
          <w:del w:id="595" w:author="Richard Haynes" w:date="2021-11-09T15:39:00Z"/>
        </w:rPr>
      </w:pPr>
      <w:del w:id="596" w:author="Richard Haynes" w:date="2021-11-09T15:39:00Z">
        <w:r w:rsidDel="00E67655">
          <w:delText>R</w:delText>
        </w:r>
        <w:r w:rsidR="003809B3" w:rsidRPr="00633320" w:rsidDel="00E67655">
          <w:delText xml:space="preserve">andomisation of </w:delText>
        </w:r>
        <w:r w:rsidDel="00E67655">
          <w:delText>about 7</w:delText>
        </w:r>
        <w:r w:rsidRPr="00633320" w:rsidDel="00E67655">
          <w:delText xml:space="preserve">00 </w:delText>
        </w:r>
        <w:r w:rsidR="003809B3" w:rsidRPr="00633320" w:rsidDel="00E67655">
          <w:delText xml:space="preserve">participants will provide </w:delText>
        </w:r>
        <w:r w:rsidDel="00E67655">
          <w:delText>8</w:delText>
        </w:r>
        <w:r w:rsidRPr="00633320" w:rsidDel="00E67655">
          <w:delText>0</w:delText>
        </w:r>
        <w:r w:rsidR="003809B3" w:rsidRPr="00633320" w:rsidDel="00E67655">
          <w:delText>% power (at 2p=0.05) to detect a</w:delText>
        </w:r>
        <w:r w:rsidDel="00E67655">
          <w:delText>n odds ratio of 1.5 for a</w:delText>
        </w:r>
        <w:r w:rsidR="003809B3" w:rsidRPr="00633320" w:rsidDel="00E67655">
          <w:delText xml:space="preserve"> difference in </w:delText>
        </w:r>
        <w:r w:rsidDel="00E67655">
          <w:delText>WHO score</w:delText>
        </w:r>
        <w:r w:rsidR="003809B3" w:rsidRPr="00633320" w:rsidDel="00E67655">
          <w:delText xml:space="preserve"> of </w:delText>
        </w:r>
        <w:r w:rsidDel="00E67655">
          <w:delText>1</w:delText>
        </w:r>
        <w:r w:rsidR="003809B3" w:rsidRPr="00633320" w:rsidDel="00E67655">
          <w:delText xml:space="preserve"> (the chosen minimum clinically meaningful difference), even if 10% of participants discontinue study treatment before day </w:delText>
        </w:r>
        <w:r w:rsidR="00612ECE" w:rsidRPr="00633320" w:rsidDel="00E67655">
          <w:delText>5</w:delText>
        </w:r>
        <w:r w:rsidR="003809B3" w:rsidRPr="00633320" w:rsidDel="00E67655">
          <w:delText>.</w:delText>
        </w:r>
      </w:del>
    </w:p>
    <w:p w14:paraId="36F4A254" w14:textId="0D7A3DBB" w:rsidR="007F4D0E" w:rsidRPr="00633320" w:rsidRDefault="00C71205" w:rsidP="00F123A0">
      <w:pPr>
        <w:pStyle w:val="StyleHeading1Linespacingsingle"/>
        <w:numPr>
          <w:ilvl w:val="0"/>
          <w:numId w:val="2"/>
        </w:numPr>
      </w:pPr>
      <w:bookmarkStart w:id="597" w:name="_Toc37770919"/>
      <w:bookmarkStart w:id="598" w:name="_Toc37771575"/>
      <w:bookmarkStart w:id="599" w:name="_Toc37107299"/>
      <w:bookmarkStart w:id="600" w:name="_Toc38099255"/>
      <w:bookmarkStart w:id="601" w:name="_Toc44674853"/>
      <w:bookmarkStart w:id="602" w:name="_Toc85044654"/>
      <w:bookmarkEnd w:id="597"/>
      <w:bookmarkEnd w:id="598"/>
      <w:r w:rsidRPr="00633320">
        <w:t>DATA and saFETy Monitoring</w:t>
      </w:r>
      <w:bookmarkEnd w:id="599"/>
      <w:bookmarkEnd w:id="600"/>
      <w:bookmarkEnd w:id="601"/>
      <w:bookmarkEnd w:id="602"/>
    </w:p>
    <w:p w14:paraId="62043107" w14:textId="43DFD65D" w:rsidR="00295817" w:rsidRPr="00633320" w:rsidRDefault="00295817" w:rsidP="001B27CF">
      <w:pPr>
        <w:pStyle w:val="Heading2"/>
        <w:rPr>
          <w:lang w:val="en-GB"/>
        </w:rPr>
      </w:pPr>
      <w:bookmarkStart w:id="603" w:name="_Ref34892690"/>
      <w:bookmarkStart w:id="604" w:name="_Toc37107300"/>
      <w:bookmarkStart w:id="605" w:name="_Toc38099256"/>
      <w:bookmarkStart w:id="606" w:name="_Toc44674854"/>
      <w:bookmarkStart w:id="607" w:name="_Toc85044655"/>
      <w:r w:rsidRPr="00633320">
        <w:rPr>
          <w:lang w:val="en-GB"/>
        </w:rPr>
        <w:t>Recording Suspected Serious Adverse Reactions</w:t>
      </w:r>
      <w:bookmarkEnd w:id="603"/>
      <w:bookmarkEnd w:id="604"/>
      <w:bookmarkEnd w:id="605"/>
      <w:bookmarkEnd w:id="606"/>
      <w:bookmarkEnd w:id="607"/>
    </w:p>
    <w:p w14:paraId="55D9C271" w14:textId="77777777" w:rsidR="007F4D0E" w:rsidRPr="00633320" w:rsidRDefault="007F4D0E" w:rsidP="00F123A0">
      <w:r w:rsidRPr="00633320">
        <w:t xml:space="preserve">The focus is on those events that, based on a single case, are highly likely to be related to the study medication. Examples include anaphylaxis, Stevens 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7"/>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ins w:id="608" w:author="Richard Haynes" w:date="2021-11-03T11:40:00Z">
        <w:r w:rsidR="00552A9A">
          <w:t xml:space="preserve"> or influenza</w:t>
        </w:r>
      </w:ins>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609" w:name="_Toc34778488"/>
      <w:bookmarkStart w:id="610" w:name="_Toc34778543"/>
      <w:bookmarkStart w:id="611" w:name="_Toc34778599"/>
      <w:bookmarkStart w:id="612" w:name="_Toc34780077"/>
      <w:bookmarkStart w:id="613" w:name="_Toc34778097"/>
      <w:bookmarkStart w:id="614" w:name="_Toc34778152"/>
      <w:bookmarkStart w:id="615" w:name="_Toc34778301"/>
      <w:bookmarkStart w:id="616" w:name="_Toc34778355"/>
      <w:bookmarkStart w:id="617" w:name="_Toc34778408"/>
      <w:bookmarkStart w:id="618" w:name="_Toc34778489"/>
      <w:bookmarkStart w:id="619" w:name="_Toc34778544"/>
      <w:bookmarkStart w:id="620" w:name="_Toc34778600"/>
      <w:bookmarkStart w:id="621" w:name="_Toc34780078"/>
      <w:bookmarkStart w:id="622" w:name="_Toc34778490"/>
      <w:bookmarkStart w:id="623" w:name="_Toc34778545"/>
      <w:bookmarkStart w:id="624" w:name="_Toc34778601"/>
      <w:bookmarkStart w:id="625" w:name="_Toc34780079"/>
      <w:bookmarkStart w:id="626" w:name="_Toc135020171"/>
      <w:bookmarkEnd w:id="53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7751B26B" w14:textId="77777777" w:rsidR="00E86E55" w:rsidRPr="00633320" w:rsidRDefault="00E86E55" w:rsidP="001B27CF">
      <w:pPr>
        <w:pStyle w:val="Heading2"/>
        <w:rPr>
          <w:lang w:val="en-GB"/>
        </w:rPr>
      </w:pPr>
      <w:bookmarkStart w:id="627" w:name="_Toc37107301"/>
      <w:bookmarkStart w:id="628" w:name="_Toc38099257"/>
      <w:bookmarkStart w:id="629" w:name="_Toc44674855"/>
      <w:bookmarkStart w:id="630" w:name="_Toc85044656"/>
      <w:r w:rsidRPr="00633320">
        <w:rPr>
          <w:lang w:val="en-GB"/>
        </w:rPr>
        <w:t>Central assessment and onward reporting of SUSARs</w:t>
      </w:r>
      <w:bookmarkEnd w:id="627"/>
      <w:bookmarkEnd w:id="628"/>
      <w:bookmarkEnd w:id="629"/>
      <w:bookmarkEnd w:id="630"/>
    </w:p>
    <w:p w14:paraId="1436A716" w14:textId="0AF65E2F" w:rsidR="001A4D9F" w:rsidRPr="00633320" w:rsidDel="007632CA" w:rsidRDefault="001A4D9F" w:rsidP="00F123A0">
      <w:pPr>
        <w:rPr>
          <w:del w:id="631" w:author="Richard Haynes" w:date="2021-11-09T16:56:00Z"/>
        </w:rPr>
      </w:pPr>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w:t>
      </w:r>
      <w:r w:rsidRPr="00633320">
        <w:lastRenderedPageBreak/>
        <w:t>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ins w:id="632" w:author="Richard Haynes" w:date="2021-11-03T11:40:00Z">
        <w:r w:rsidR="00552A9A">
          <w:t xml:space="preserve"> or influenza</w:t>
        </w:r>
      </w:ins>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1B27CF">
      <w:pPr>
        <w:pStyle w:val="Heading2"/>
        <w:rPr>
          <w:lang w:val="en-GB"/>
        </w:rPr>
      </w:pPr>
      <w:bookmarkStart w:id="633" w:name="_Toc37107302"/>
      <w:bookmarkStart w:id="634" w:name="_Toc38099258"/>
      <w:bookmarkStart w:id="635" w:name="_Toc44674856"/>
      <w:bookmarkStart w:id="636" w:name="_Toc85044657"/>
      <w:r w:rsidRPr="00633320">
        <w:rPr>
          <w:lang w:val="en-GB"/>
        </w:rPr>
        <w:t>Recording other Adverse Events</w:t>
      </w:r>
      <w:bookmarkEnd w:id="633"/>
      <w:bookmarkEnd w:id="634"/>
      <w:bookmarkEnd w:id="635"/>
      <w:bookmarkEnd w:id="636"/>
    </w:p>
    <w:p w14:paraId="3D3409FB" w14:textId="6A82631E"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9F0C79">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ins w:id="637" w:author="Richard Haynes" w:date="2021-11-03T11:40:00Z">
        <w:r w:rsidR="00552A9A">
          <w:t>2.8</w:t>
        </w:r>
      </w:ins>
      <w:del w:id="638" w:author="Richard Haynes" w:date="2021-11-03T11:40:00Z">
        <w:r w:rsidR="009F0C79" w:rsidDel="00552A9A">
          <w:delText>2.7</w:delText>
        </w:r>
      </w:del>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8"/>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639" w:name="_Toc514709855"/>
      <w:bookmarkStart w:id="640" w:name="_Toc514756016"/>
      <w:bookmarkStart w:id="641" w:name="_Toc514773832"/>
      <w:bookmarkStart w:id="642" w:name="_Toc514776538"/>
      <w:bookmarkStart w:id="643" w:name="_Toc514939412"/>
      <w:bookmarkStart w:id="644" w:name="_Toc514947223"/>
      <w:bookmarkStart w:id="645" w:name="_Toc515001195"/>
      <w:bookmarkStart w:id="646" w:name="_Toc34303402"/>
      <w:bookmarkStart w:id="647" w:name="_Toc514709856"/>
      <w:bookmarkStart w:id="648" w:name="_Toc514756017"/>
      <w:bookmarkStart w:id="649" w:name="_Toc514773833"/>
      <w:bookmarkStart w:id="650" w:name="_Toc514776539"/>
      <w:bookmarkStart w:id="651" w:name="_Toc514939413"/>
      <w:bookmarkStart w:id="652" w:name="_Toc514947224"/>
      <w:bookmarkStart w:id="653" w:name="_Toc515001196"/>
      <w:bookmarkStart w:id="654" w:name="_Toc34303403"/>
      <w:bookmarkStart w:id="655" w:name="_Toc502695956"/>
      <w:bookmarkStart w:id="656" w:name="_Toc502696245"/>
      <w:bookmarkStart w:id="657" w:name="_Toc503430774"/>
      <w:bookmarkEnd w:id="626"/>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14:paraId="2A02DE8D" w14:textId="1DEB9867" w:rsidR="004B65DD" w:rsidRPr="00633320" w:rsidRDefault="00123202" w:rsidP="001B27CF">
      <w:pPr>
        <w:pStyle w:val="Heading2"/>
        <w:rPr>
          <w:lang w:val="en-GB"/>
        </w:rPr>
      </w:pPr>
      <w:bookmarkStart w:id="658" w:name="_Toc247076032"/>
      <w:bookmarkStart w:id="659" w:name="_Toc247076034"/>
      <w:bookmarkStart w:id="660" w:name="_Toc247076037"/>
      <w:bookmarkStart w:id="661" w:name="_Toc247076039"/>
      <w:bookmarkStart w:id="662" w:name="_Toc135020176"/>
      <w:bookmarkStart w:id="663" w:name="_Ref247430832"/>
      <w:bookmarkStart w:id="664" w:name="_Ref490814834"/>
      <w:bookmarkStart w:id="665" w:name="_Ref491115124"/>
      <w:bookmarkStart w:id="666" w:name="_Toc37107303"/>
      <w:bookmarkStart w:id="667" w:name="_Toc38099259"/>
      <w:bookmarkStart w:id="668" w:name="_Toc44674857"/>
      <w:bookmarkStart w:id="669" w:name="_Toc85044658"/>
      <w:bookmarkEnd w:id="658"/>
      <w:bookmarkEnd w:id="659"/>
      <w:bookmarkEnd w:id="660"/>
      <w:bookmarkEnd w:id="661"/>
      <w:r w:rsidRPr="00633320">
        <w:rPr>
          <w:lang w:val="en-GB"/>
        </w:rPr>
        <w:t>R</w:t>
      </w:r>
      <w:r w:rsidR="004B65DD" w:rsidRPr="00633320">
        <w:rPr>
          <w:lang w:val="en-GB"/>
        </w:rPr>
        <w:t xml:space="preserve">ole of the </w:t>
      </w:r>
      <w:bookmarkEnd w:id="662"/>
      <w:bookmarkEnd w:id="663"/>
      <w:bookmarkEnd w:id="664"/>
      <w:bookmarkEnd w:id="665"/>
      <w:r w:rsidR="00E55C01" w:rsidRPr="00633320">
        <w:rPr>
          <w:lang w:val="en-GB"/>
        </w:rPr>
        <w:t>D</w:t>
      </w:r>
      <w:r w:rsidR="00E86E55" w:rsidRPr="00633320">
        <w:rPr>
          <w:lang w:val="en-GB"/>
        </w:rPr>
        <w:t>ata Monitoring Committee (DM</w:t>
      </w:r>
      <w:r w:rsidR="00E55C01" w:rsidRPr="00633320">
        <w:rPr>
          <w:lang w:val="en-GB"/>
        </w:rPr>
        <w:t>C</w:t>
      </w:r>
      <w:r w:rsidR="00E86E55" w:rsidRPr="00633320">
        <w:rPr>
          <w:lang w:val="en-GB"/>
        </w:rPr>
        <w:t>)</w:t>
      </w:r>
      <w:bookmarkEnd w:id="666"/>
      <w:bookmarkEnd w:id="667"/>
      <w:bookmarkEnd w:id="668"/>
      <w:bookmarkEnd w:id="669"/>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1B27CF">
      <w:pPr>
        <w:pStyle w:val="Heading2"/>
        <w:rPr>
          <w:lang w:val="en-GB"/>
        </w:rPr>
      </w:pPr>
      <w:bookmarkStart w:id="670" w:name="_Toc37107304"/>
      <w:bookmarkStart w:id="671" w:name="_Toc38099260"/>
      <w:bookmarkStart w:id="672" w:name="_Toc44674858"/>
      <w:bookmarkStart w:id="673" w:name="_Toc85044659"/>
      <w:r w:rsidRPr="00633320">
        <w:rPr>
          <w:lang w:val="en-GB"/>
        </w:rPr>
        <w:t>Blinding</w:t>
      </w:r>
      <w:bookmarkEnd w:id="670"/>
      <w:bookmarkEnd w:id="671"/>
      <w:bookmarkEnd w:id="672"/>
      <w:bookmarkEnd w:id="673"/>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674" w:name="_Toc37770926"/>
      <w:bookmarkStart w:id="675" w:name="_Toc37771582"/>
      <w:bookmarkStart w:id="676" w:name="_Toc37770927"/>
      <w:bookmarkStart w:id="677" w:name="_Toc37771583"/>
      <w:bookmarkStart w:id="678" w:name="_Toc37107305"/>
      <w:bookmarkStart w:id="679" w:name="_Toc38099261"/>
      <w:bookmarkStart w:id="680" w:name="_Toc44674859"/>
      <w:bookmarkEnd w:id="674"/>
      <w:bookmarkEnd w:id="675"/>
      <w:bookmarkEnd w:id="676"/>
      <w:bookmarkEnd w:id="677"/>
    </w:p>
    <w:p w14:paraId="55DB6216" w14:textId="475A73C3" w:rsidR="00295817" w:rsidRPr="00633320" w:rsidRDefault="00295817" w:rsidP="00F123A0">
      <w:pPr>
        <w:pStyle w:val="StyleHeading1Linespacingsingle"/>
        <w:numPr>
          <w:ilvl w:val="0"/>
          <w:numId w:val="2"/>
        </w:numPr>
      </w:pPr>
      <w:bookmarkStart w:id="681" w:name="_Toc85044660"/>
      <w:r w:rsidRPr="00633320">
        <w:t>Quality Management</w:t>
      </w:r>
      <w:bookmarkEnd w:id="678"/>
      <w:bookmarkEnd w:id="679"/>
      <w:bookmarkEnd w:id="680"/>
      <w:bookmarkEnd w:id="681"/>
    </w:p>
    <w:p w14:paraId="5C4EB6C3" w14:textId="77777777" w:rsidR="00EB55A5" w:rsidRPr="00633320" w:rsidRDefault="00EB55A5" w:rsidP="001B27CF">
      <w:pPr>
        <w:pStyle w:val="Heading2"/>
        <w:rPr>
          <w:lang w:val="en-GB"/>
        </w:rPr>
      </w:pPr>
      <w:bookmarkStart w:id="682" w:name="_Toc37107306"/>
      <w:bookmarkStart w:id="683" w:name="_Toc38099262"/>
      <w:bookmarkStart w:id="684" w:name="_Toc44674860"/>
      <w:bookmarkStart w:id="685" w:name="_Toc85044661"/>
      <w:r w:rsidRPr="00633320">
        <w:rPr>
          <w:lang w:val="en-GB"/>
        </w:rPr>
        <w:t>Quality By Design Principles</w:t>
      </w:r>
      <w:bookmarkEnd w:id="682"/>
      <w:bookmarkEnd w:id="683"/>
      <w:bookmarkEnd w:id="684"/>
      <w:bookmarkEnd w:id="685"/>
    </w:p>
    <w:p w14:paraId="52C64FB3" w14:textId="22044AA8"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del w:id="686" w:author="Richard Haynes" w:date="2021-11-03T11:41:00Z">
        <w:r w:rsidR="001C1B75" w:rsidRPr="00633320" w:rsidDel="00552A9A">
          <w:delText xml:space="preserve">suspected or </w:delText>
        </w:r>
      </w:del>
      <w:r w:rsidRPr="00633320">
        <w:t xml:space="preserve">confirmed SARS-CoV-2 </w:t>
      </w:r>
      <w:ins w:id="687" w:author="Richard Haynes" w:date="2021-11-03T11:41:00Z">
        <w:r w:rsidR="00552A9A">
          <w:t xml:space="preserve">or influenza </w:t>
        </w:r>
      </w:ins>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08819A25"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del w:id="688" w:author="Richard Haynes" w:date="2021-11-03T11:41:00Z">
        <w:r w:rsidRPr="00633320" w:rsidDel="00552A9A">
          <w:delText xml:space="preserve">At present, there are no proven treatments for COVID-19, basic hospital care (staffing, beds, ventilatory support) </w:delText>
        </w:r>
        <w:r w:rsidR="007F6901" w:rsidRPr="00633320" w:rsidDel="00552A9A">
          <w:delText xml:space="preserve">may well </w:delText>
        </w:r>
        <w:r w:rsidRPr="00633320" w:rsidDel="00552A9A">
          <w:delText>be overstretched, and mortality for hospitalised patients may be around 10% (</w:delText>
        </w:r>
        <w:r w:rsidR="007F6901" w:rsidRPr="00633320" w:rsidDel="00552A9A">
          <w:delText xml:space="preserve">or more </w:delText>
        </w:r>
        <w:r w:rsidRPr="00633320" w:rsidDel="00552A9A">
          <w:delText>in those who are older or have significant co-morbidity).</w:delText>
        </w:r>
      </w:del>
    </w:p>
    <w:p w14:paraId="1E7C5CC0" w14:textId="77777777" w:rsidR="00EB55A5" w:rsidRPr="00633320" w:rsidRDefault="00EB55A5" w:rsidP="00F123A0"/>
    <w:p w14:paraId="23FEE7DA" w14:textId="1A9CE040" w:rsidR="004B65DD" w:rsidRPr="00633320" w:rsidRDefault="004B65DD" w:rsidP="001B27CF">
      <w:pPr>
        <w:pStyle w:val="Heading2"/>
        <w:rPr>
          <w:lang w:val="en-GB"/>
        </w:rPr>
      </w:pPr>
      <w:bookmarkStart w:id="689" w:name="_Toc36902929"/>
      <w:bookmarkStart w:id="690" w:name="_Toc36902930"/>
      <w:bookmarkStart w:id="691" w:name="_Toc135020178"/>
      <w:bookmarkStart w:id="692" w:name="_Toc37107307"/>
      <w:bookmarkStart w:id="693" w:name="_Toc38099263"/>
      <w:bookmarkStart w:id="694" w:name="_Toc44674861"/>
      <w:bookmarkStart w:id="695" w:name="_Toc85044662"/>
      <w:bookmarkEnd w:id="689"/>
      <w:bookmarkEnd w:id="690"/>
      <w:r w:rsidRPr="00633320">
        <w:rPr>
          <w:lang w:val="en-GB"/>
        </w:rPr>
        <w:t>Training and monitoring</w:t>
      </w:r>
      <w:bookmarkEnd w:id="691"/>
      <w:bookmarkEnd w:id="692"/>
      <w:bookmarkEnd w:id="693"/>
      <w:bookmarkEnd w:id="694"/>
      <w:bookmarkEnd w:id="695"/>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3688FA96" w:rsidR="009B0676" w:rsidRPr="00633320" w:rsidRDefault="00DC2E51" w:rsidP="00F123A0">
      <w:r w:rsidRPr="00633320">
        <w:t xml:space="preserve">In the context of this epidemic, visits to hospital sites is 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E67655" w:rsidRPr="005A7474">
          <w:rPr>
            <w:noProof/>
            <w:vertAlign w:val="superscript"/>
          </w:rPr>
          <w:t>9</w:t>
        </w:r>
      </w:hyperlink>
      <w:r w:rsidR="005A7474" w:rsidRPr="005A7474">
        <w:rPr>
          <w:noProof/>
          <w:vertAlign w:val="superscript"/>
        </w:rPr>
        <w:t>,</w:t>
      </w:r>
      <w:hyperlink w:anchor="_ENREF_10" w:tooltip="Administration., 2013 #113" w:history="1">
        <w:r w:rsidR="00E67655"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696" w:name="_Toc528139379"/>
    </w:p>
    <w:p w14:paraId="2FBC8682" w14:textId="77777777" w:rsidR="009B64A3" w:rsidRPr="00633320" w:rsidRDefault="009B64A3" w:rsidP="001B27CF">
      <w:pPr>
        <w:pStyle w:val="Heading2"/>
        <w:rPr>
          <w:lang w:val="en-GB"/>
        </w:rPr>
      </w:pPr>
      <w:bookmarkStart w:id="697" w:name="_Toc37107308"/>
      <w:bookmarkStart w:id="698" w:name="_Toc38099264"/>
      <w:bookmarkStart w:id="699" w:name="_Toc44674862"/>
      <w:bookmarkStart w:id="700" w:name="_Toc85044663"/>
      <w:r w:rsidRPr="00633320">
        <w:rPr>
          <w:lang w:val="en-GB"/>
        </w:rPr>
        <w:t>Data management</w:t>
      </w:r>
      <w:bookmarkEnd w:id="697"/>
      <w:bookmarkEnd w:id="698"/>
      <w:bookmarkEnd w:id="699"/>
      <w:bookmarkEnd w:id="700"/>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ata will be held in central databases located 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1B27CF">
      <w:pPr>
        <w:pStyle w:val="Heading2"/>
        <w:rPr>
          <w:lang w:val="en-GB"/>
        </w:rPr>
      </w:pPr>
      <w:bookmarkStart w:id="701" w:name="_Toc37107309"/>
      <w:bookmarkStart w:id="702" w:name="_Toc38099265"/>
      <w:bookmarkStart w:id="703" w:name="_Toc44674863"/>
      <w:bookmarkStart w:id="704" w:name="_Toc85044664"/>
      <w:r w:rsidRPr="00633320">
        <w:rPr>
          <w:lang w:val="en-GB"/>
        </w:rPr>
        <w:t>Source documents and archiving</w:t>
      </w:r>
      <w:bookmarkEnd w:id="701"/>
      <w:bookmarkEnd w:id="702"/>
      <w:bookmarkEnd w:id="703"/>
      <w:bookmarkEnd w:id="704"/>
    </w:p>
    <w:p w14:paraId="28854E24" w14:textId="729B9FE8"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ins w:id="705" w:author="Richard Haynes" w:date="2021-11-03T11:41:00Z">
        <w:r w:rsidR="00552A9A">
          <w:t>2.9</w:t>
        </w:r>
      </w:ins>
      <w:del w:id="706" w:author="Richard Haynes" w:date="2021-11-03T11:41:00Z">
        <w:r w:rsidR="009F0C79" w:rsidDel="00552A9A">
          <w:delText>2.8</w:delText>
        </w:r>
      </w:del>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Pr>
        <w:rPr>
          <w:ins w:id="707" w:author="Richard Haynes" w:date="2021-11-09T16:56:00Z"/>
        </w:rPr>
      </w:pPr>
    </w:p>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708" w:name="_Toc37107310"/>
      <w:bookmarkStart w:id="709" w:name="_Toc38099266"/>
      <w:bookmarkStart w:id="710" w:name="_Toc44674864"/>
      <w:bookmarkStart w:id="711" w:name="_Toc85044665"/>
      <w:r w:rsidRPr="00633320">
        <w:t>Operational and administrative details</w:t>
      </w:r>
      <w:bookmarkEnd w:id="708"/>
      <w:bookmarkEnd w:id="709"/>
      <w:bookmarkEnd w:id="710"/>
      <w:bookmarkEnd w:id="711"/>
    </w:p>
    <w:p w14:paraId="28915A31" w14:textId="77777777" w:rsidR="009B64A3" w:rsidRPr="00633320" w:rsidRDefault="009B64A3" w:rsidP="001B27CF">
      <w:pPr>
        <w:pStyle w:val="Heading2"/>
        <w:rPr>
          <w:lang w:val="en-GB"/>
        </w:rPr>
      </w:pPr>
      <w:bookmarkStart w:id="712" w:name="_Toc37107311"/>
      <w:bookmarkStart w:id="713" w:name="_Toc38099267"/>
      <w:bookmarkStart w:id="714" w:name="_Toc44674865"/>
      <w:bookmarkStart w:id="715" w:name="_Toc85044666"/>
      <w:r w:rsidRPr="00633320">
        <w:rPr>
          <w:lang w:val="en-GB"/>
        </w:rPr>
        <w:t>Sponsor and coordination</w:t>
      </w:r>
      <w:bookmarkEnd w:id="712"/>
      <w:bookmarkEnd w:id="713"/>
      <w:bookmarkEnd w:id="714"/>
      <w:bookmarkEnd w:id="715"/>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w:t>
      </w:r>
      <w:r w:rsidR="00A90F8D" w:rsidRPr="00633320">
        <w:lastRenderedPageBreak/>
        <w:t xml:space="preserve">(LCCs)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1B27CF">
      <w:pPr>
        <w:pStyle w:val="Heading2"/>
        <w:rPr>
          <w:lang w:val="en-GB"/>
        </w:rPr>
      </w:pPr>
      <w:bookmarkStart w:id="716" w:name="_Toc37107312"/>
      <w:bookmarkStart w:id="717" w:name="_Toc38099268"/>
      <w:bookmarkStart w:id="718" w:name="_Toc44674866"/>
      <w:bookmarkStart w:id="719" w:name="_Toc85044667"/>
      <w:r w:rsidRPr="00633320">
        <w:rPr>
          <w:lang w:val="en-GB"/>
        </w:rPr>
        <w:t>Funding</w:t>
      </w:r>
      <w:bookmarkEnd w:id="716"/>
      <w:bookmarkEnd w:id="717"/>
      <w:bookmarkEnd w:id="718"/>
      <w:bookmarkEnd w:id="719"/>
    </w:p>
    <w:p w14:paraId="4E4DB8B8" w14:textId="52279886"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Wellcome Trust, </w:t>
      </w:r>
      <w:r w:rsidRPr="00633320">
        <w:t xml:space="preserve">and by core funding provided by NIHR Oxford Biomedical Research Centre, </w:t>
      </w:r>
      <w:r w:rsidR="00AC7CBB" w:rsidRPr="00633320">
        <w:t xml:space="preserve">the Wellcome Trust, the Bill and Melinda Gates Foundation, </w:t>
      </w:r>
      <w:del w:id="720" w:author="Richard Haynes" w:date="2021-11-03T11:42:00Z">
        <w:r w:rsidR="00602571" w:rsidRPr="00633320" w:rsidDel="00552A9A">
          <w:delText>Department for International</w:delText>
        </w:r>
      </w:del>
      <w:ins w:id="721" w:author="Richard Haynes" w:date="2021-11-03T11:42:00Z">
        <w:r w:rsidR="00552A9A">
          <w:t>UK Foreign, Commonwealth and</w:t>
        </w:r>
      </w:ins>
      <w:r w:rsidR="00602571" w:rsidRPr="00633320">
        <w:t xml:space="preserve"> Development</w:t>
      </w:r>
      <w:ins w:id="722" w:author="Richard Haynes" w:date="2021-11-03T11:42:00Z">
        <w:r w:rsidR="00552A9A">
          <w:t xml:space="preserve"> Office</w:t>
        </w:r>
      </w:ins>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1B27CF">
      <w:pPr>
        <w:pStyle w:val="Heading2"/>
        <w:rPr>
          <w:lang w:val="en-GB"/>
        </w:rPr>
      </w:pPr>
      <w:bookmarkStart w:id="723" w:name="_Toc37107313"/>
      <w:bookmarkStart w:id="724" w:name="_Toc38099269"/>
      <w:bookmarkStart w:id="725" w:name="_Toc44674867"/>
      <w:bookmarkStart w:id="726" w:name="_Toc85044668"/>
      <w:r w:rsidRPr="00633320">
        <w:rPr>
          <w:lang w:val="en-GB"/>
        </w:rPr>
        <w:t>Indemnity</w:t>
      </w:r>
      <w:bookmarkEnd w:id="723"/>
      <w:bookmarkEnd w:id="724"/>
      <w:bookmarkEnd w:id="725"/>
      <w:bookmarkEnd w:id="726"/>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1B27CF">
      <w:pPr>
        <w:pStyle w:val="Heading2"/>
        <w:rPr>
          <w:lang w:val="en-GB"/>
        </w:rPr>
      </w:pPr>
      <w:bookmarkStart w:id="727" w:name="_Toc37107314"/>
      <w:bookmarkStart w:id="728" w:name="_Toc38099270"/>
      <w:bookmarkStart w:id="729" w:name="_Toc44674868"/>
      <w:bookmarkStart w:id="730" w:name="_Toc85044669"/>
      <w:r w:rsidRPr="00633320">
        <w:rPr>
          <w:lang w:val="en-GB"/>
        </w:rPr>
        <w:t>Local Clinical Centres</w:t>
      </w:r>
      <w:bookmarkEnd w:id="727"/>
      <w:bookmarkEnd w:id="728"/>
      <w:bookmarkEnd w:id="729"/>
      <w:bookmarkEnd w:id="730"/>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1B27CF">
      <w:pPr>
        <w:pStyle w:val="Heading2"/>
        <w:rPr>
          <w:lang w:val="en-GB"/>
        </w:rPr>
      </w:pPr>
      <w:bookmarkStart w:id="731" w:name="_Toc34778609"/>
      <w:bookmarkStart w:id="732" w:name="_Toc34780093"/>
      <w:bookmarkStart w:id="733" w:name="_Toc34780353"/>
      <w:bookmarkStart w:id="734" w:name="_Toc34780483"/>
      <w:bookmarkStart w:id="735" w:name="_Toc135020179"/>
      <w:bookmarkStart w:id="736" w:name="_Toc37107315"/>
      <w:bookmarkStart w:id="737" w:name="_Toc38099271"/>
      <w:bookmarkStart w:id="738" w:name="_Toc44674869"/>
      <w:bookmarkStart w:id="739" w:name="_Toc85044670"/>
      <w:bookmarkEnd w:id="731"/>
      <w:bookmarkEnd w:id="732"/>
      <w:bookmarkEnd w:id="733"/>
      <w:bookmarkEnd w:id="734"/>
      <w:r w:rsidRPr="00633320">
        <w:rPr>
          <w:lang w:val="en-GB"/>
        </w:rPr>
        <w:t xml:space="preserve">Supply of study </w:t>
      </w:r>
      <w:bookmarkEnd w:id="696"/>
      <w:bookmarkEnd w:id="735"/>
      <w:r w:rsidR="00C71205" w:rsidRPr="00633320">
        <w:rPr>
          <w:lang w:val="en-GB"/>
        </w:rPr>
        <w:t>treatment</w:t>
      </w:r>
      <w:r w:rsidR="006A79C3" w:rsidRPr="00633320">
        <w:rPr>
          <w:lang w:val="en-GB"/>
        </w:rPr>
        <w:t>s</w:t>
      </w:r>
      <w:bookmarkEnd w:id="736"/>
      <w:bookmarkEnd w:id="737"/>
      <w:bookmarkEnd w:id="738"/>
      <w:bookmarkEnd w:id="739"/>
    </w:p>
    <w:p w14:paraId="7A46E397" w14:textId="3C2F5CDC"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913157" w:rsidRPr="00633320">
        <w:t>baricitinib</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1B27CF">
      <w:pPr>
        <w:pStyle w:val="Heading2"/>
        <w:rPr>
          <w:lang w:val="en-GB"/>
        </w:rPr>
      </w:pPr>
      <w:bookmarkStart w:id="740" w:name="_Toc34780096"/>
      <w:bookmarkStart w:id="741" w:name="_Toc34780356"/>
      <w:bookmarkStart w:id="742" w:name="_Toc34780486"/>
      <w:bookmarkStart w:id="743" w:name="_Toc34780097"/>
      <w:bookmarkStart w:id="744" w:name="_Toc34780357"/>
      <w:bookmarkStart w:id="745" w:name="_Toc34780487"/>
      <w:bookmarkStart w:id="746" w:name="_Toc34780099"/>
      <w:bookmarkStart w:id="747" w:name="_Toc34780359"/>
      <w:bookmarkStart w:id="748" w:name="_Toc34780489"/>
      <w:bookmarkStart w:id="749" w:name="_Toc34780100"/>
      <w:bookmarkStart w:id="750" w:name="_Toc34780360"/>
      <w:bookmarkStart w:id="751" w:name="_Toc34780490"/>
      <w:bookmarkStart w:id="752" w:name="_Toc514776555"/>
      <w:bookmarkStart w:id="753" w:name="_Toc514939429"/>
      <w:bookmarkStart w:id="754" w:name="_Toc514947240"/>
      <w:bookmarkStart w:id="755" w:name="_Toc514776556"/>
      <w:bookmarkStart w:id="756" w:name="_Toc514939430"/>
      <w:bookmarkStart w:id="757" w:name="_Toc514947241"/>
      <w:bookmarkStart w:id="758" w:name="_Toc34780101"/>
      <w:bookmarkStart w:id="759" w:name="_Toc34780361"/>
      <w:bookmarkStart w:id="760" w:name="_Toc34780491"/>
      <w:bookmarkStart w:id="761" w:name="_Toc34780102"/>
      <w:bookmarkStart w:id="762" w:name="_Toc34780362"/>
      <w:bookmarkStart w:id="763" w:name="_Toc34780492"/>
      <w:bookmarkStart w:id="764" w:name="_Toc34780105"/>
      <w:bookmarkStart w:id="765" w:name="_Toc34780365"/>
      <w:bookmarkStart w:id="766" w:name="_Toc34780495"/>
      <w:bookmarkStart w:id="767" w:name="_Toc34780107"/>
      <w:bookmarkStart w:id="768" w:name="_Toc34780367"/>
      <w:bookmarkStart w:id="769" w:name="_Toc34780497"/>
      <w:bookmarkStart w:id="770" w:name="_Toc34780108"/>
      <w:bookmarkStart w:id="771" w:name="_Toc34780368"/>
      <w:bookmarkStart w:id="772" w:name="_Toc34780498"/>
      <w:bookmarkStart w:id="773" w:name="_Toc34780110"/>
      <w:bookmarkStart w:id="774" w:name="_Toc34780370"/>
      <w:bookmarkStart w:id="775" w:name="_Toc34780500"/>
      <w:bookmarkStart w:id="776" w:name="_Toc34780111"/>
      <w:bookmarkStart w:id="777" w:name="_Toc34780371"/>
      <w:bookmarkStart w:id="778" w:name="_Toc34780501"/>
      <w:bookmarkStart w:id="779" w:name="_Toc34780112"/>
      <w:bookmarkStart w:id="780" w:name="_Toc34780372"/>
      <w:bookmarkStart w:id="781" w:name="_Toc34780502"/>
      <w:bookmarkStart w:id="782" w:name="_Toc37107316"/>
      <w:bookmarkStart w:id="783" w:name="_Toc38099272"/>
      <w:bookmarkStart w:id="784" w:name="_Toc44674870"/>
      <w:bookmarkStart w:id="785" w:name="_Toc85044671"/>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633320">
        <w:rPr>
          <w:lang w:val="en-GB"/>
        </w:rPr>
        <w:t>End of trial</w:t>
      </w:r>
      <w:bookmarkEnd w:id="782"/>
      <w:bookmarkEnd w:id="783"/>
      <w:bookmarkEnd w:id="784"/>
      <w:bookmarkEnd w:id="785"/>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w:t>
      </w:r>
      <w:r w:rsidR="008C532C" w:rsidRPr="00633320">
        <w:lastRenderedPageBreak/>
        <w:t xml:space="preserve">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1B27CF">
      <w:pPr>
        <w:pStyle w:val="Heading2"/>
        <w:rPr>
          <w:lang w:val="en-GB"/>
        </w:rPr>
      </w:pPr>
      <w:bookmarkStart w:id="786" w:name="_Toc261531375"/>
      <w:bookmarkStart w:id="787" w:name="_Toc261531376"/>
      <w:bookmarkStart w:id="788" w:name="_Toc528139386"/>
      <w:bookmarkStart w:id="789" w:name="_Toc135020188"/>
      <w:bookmarkStart w:id="790" w:name="_Toc37107317"/>
      <w:bookmarkStart w:id="791" w:name="_Toc38099273"/>
      <w:bookmarkStart w:id="792" w:name="_Toc44674871"/>
      <w:bookmarkStart w:id="793" w:name="_Toc85044672"/>
      <w:bookmarkEnd w:id="786"/>
      <w:bookmarkEnd w:id="787"/>
      <w:r w:rsidRPr="00633320">
        <w:rPr>
          <w:lang w:val="en-GB"/>
        </w:rPr>
        <w:t>Publications</w:t>
      </w:r>
      <w:r w:rsidR="0083053F" w:rsidRPr="00633320">
        <w:rPr>
          <w:lang w:val="en-GB"/>
        </w:rPr>
        <w:t xml:space="preserve"> and</w:t>
      </w:r>
      <w:r w:rsidRPr="00633320">
        <w:rPr>
          <w:lang w:val="en-GB"/>
        </w:rPr>
        <w:t xml:space="preserve"> reports</w:t>
      </w:r>
      <w:bookmarkEnd w:id="788"/>
      <w:bookmarkEnd w:id="789"/>
      <w:bookmarkEnd w:id="790"/>
      <w:bookmarkEnd w:id="791"/>
      <w:bookmarkEnd w:id="792"/>
      <w:bookmarkEnd w:id="793"/>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1B27CF">
      <w:pPr>
        <w:pStyle w:val="Heading2"/>
        <w:rPr>
          <w:lang w:val="en-GB"/>
        </w:rPr>
      </w:pPr>
      <w:bookmarkStart w:id="794" w:name="_Toc37107318"/>
      <w:bookmarkStart w:id="795" w:name="_Toc38099274"/>
      <w:bookmarkStart w:id="796" w:name="_Toc44674872"/>
      <w:bookmarkStart w:id="797" w:name="_Toc85044673"/>
      <w:r w:rsidRPr="00633320">
        <w:rPr>
          <w:lang w:val="en-GB"/>
        </w:rPr>
        <w:t>Substudies</w:t>
      </w:r>
      <w:bookmarkEnd w:id="794"/>
      <w:bookmarkEnd w:id="795"/>
      <w:bookmarkEnd w:id="796"/>
      <w:bookmarkEnd w:id="797"/>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51A791C5" w14:textId="2B566B3A" w:rsidR="00734CD3" w:rsidRPr="00633320" w:rsidDel="007632CA" w:rsidRDefault="00734CD3" w:rsidP="00F123A0">
      <w:pPr>
        <w:rPr>
          <w:del w:id="798" w:author="Richard Haynes" w:date="2021-11-09T16:56:00Z"/>
        </w:rPr>
      </w:pPr>
    </w:p>
    <w:p w14:paraId="2368DCCE" w14:textId="77777777" w:rsidR="00734CD3" w:rsidRPr="00633320" w:rsidRDefault="00734CD3" w:rsidP="00734CD3">
      <w:pPr>
        <w:pStyle w:val="StyleHeading1Linespacingsingle"/>
        <w:numPr>
          <w:ilvl w:val="0"/>
          <w:numId w:val="2"/>
        </w:numPr>
      </w:pPr>
      <w:bookmarkStart w:id="799" w:name="_Toc44674873"/>
      <w:bookmarkStart w:id="800" w:name="_Toc85044674"/>
      <w:r w:rsidRPr="00633320">
        <w:t>VERSION HISTORY</w:t>
      </w:r>
      <w:bookmarkEnd w:id="799"/>
      <w:bookmarkEnd w:id="800"/>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31390B">
        <w:tc>
          <w:tcPr>
            <w:tcW w:w="2156" w:type="dxa"/>
          </w:tcPr>
          <w:p w14:paraId="5213BE4A" w14:textId="77777777" w:rsidR="009A510F" w:rsidRPr="00633320" w:rsidRDefault="009A510F" w:rsidP="00F123A0">
            <w:pPr>
              <w:rPr>
                <w:sz w:val="20"/>
              </w:rPr>
            </w:pPr>
            <w:bookmarkStart w:id="801" w:name="_Toc37771598"/>
            <w:bookmarkStart w:id="802" w:name="_Toc261531379"/>
            <w:bookmarkStart w:id="803" w:name="_Toc494539256"/>
            <w:bookmarkStart w:id="804" w:name="_Toc494539258"/>
            <w:bookmarkStart w:id="805" w:name="_Toc494539259"/>
            <w:bookmarkStart w:id="806" w:name="_Toc499039131"/>
            <w:bookmarkStart w:id="807" w:name="_Toc499041180"/>
            <w:bookmarkStart w:id="808" w:name="_Toc499141708"/>
            <w:bookmarkStart w:id="809" w:name="_Toc499141999"/>
            <w:bookmarkStart w:id="810" w:name="_Toc499144817"/>
            <w:bookmarkStart w:id="811" w:name="_Toc499039132"/>
            <w:bookmarkStart w:id="812" w:name="_Toc499041181"/>
            <w:bookmarkStart w:id="813" w:name="_Toc499141709"/>
            <w:bookmarkStart w:id="814" w:name="_Toc499142000"/>
            <w:bookmarkStart w:id="815" w:name="_Toc499144818"/>
            <w:bookmarkStart w:id="816" w:name="_Toc40209089"/>
            <w:bookmarkStart w:id="817" w:name="_Toc40209147"/>
            <w:bookmarkStart w:id="818" w:name="_Toc40209205"/>
            <w:bookmarkStart w:id="819" w:name="_Toc40209090"/>
            <w:bookmarkStart w:id="820" w:name="_Toc40209148"/>
            <w:bookmarkStart w:id="821" w:name="_Toc40209206"/>
            <w:bookmarkStart w:id="822" w:name="_Toc40209091"/>
            <w:bookmarkStart w:id="823" w:name="_Toc40209149"/>
            <w:bookmarkStart w:id="824" w:name="_Toc40209207"/>
            <w:bookmarkStart w:id="825" w:name="_Toc40209092"/>
            <w:bookmarkStart w:id="826" w:name="_Toc40209150"/>
            <w:bookmarkStart w:id="827" w:name="_Toc40209208"/>
            <w:bookmarkStart w:id="828" w:name="_Toc40209093"/>
            <w:bookmarkStart w:id="829" w:name="_Toc40209151"/>
            <w:bookmarkStart w:id="830" w:name="_Toc40209209"/>
            <w:bookmarkStart w:id="831" w:name="_Toc40209094"/>
            <w:bookmarkStart w:id="832" w:name="_Toc40209152"/>
            <w:bookmarkStart w:id="833" w:name="_Toc40209210"/>
            <w:bookmarkStart w:id="834" w:name="_Toc40209154"/>
            <w:bookmarkStart w:id="835" w:name="_Toc124158421"/>
            <w:bookmarkStart w:id="836" w:name="_Toc135020189"/>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31390B">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31390B">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31390B">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lastRenderedPageBreak/>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lastRenderedPageBreak/>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rPr>
          <w:ins w:id="837" w:author="Richard Haynes" w:date="2021-11-03T11:49:00Z"/>
        </w:trPr>
        <w:tc>
          <w:tcPr>
            <w:tcW w:w="2156" w:type="dxa"/>
          </w:tcPr>
          <w:p w14:paraId="21297A96" w14:textId="0CEE5710" w:rsidR="00552A9A" w:rsidRDefault="00552A9A" w:rsidP="00124F13">
            <w:pPr>
              <w:rPr>
                <w:ins w:id="838" w:author="Richard Haynes" w:date="2021-11-03T11:49:00Z"/>
                <w:sz w:val="20"/>
                <w:szCs w:val="20"/>
              </w:rPr>
            </w:pPr>
            <w:ins w:id="839" w:author="Richard Haynes" w:date="2021-11-03T11:49:00Z">
              <w:r>
                <w:rPr>
                  <w:sz w:val="20"/>
                  <w:szCs w:val="20"/>
                </w:rPr>
                <w:t>V19.0</w:t>
              </w:r>
            </w:ins>
          </w:p>
        </w:tc>
        <w:tc>
          <w:tcPr>
            <w:tcW w:w="1740" w:type="dxa"/>
          </w:tcPr>
          <w:p w14:paraId="4F509C92" w14:textId="443246B5" w:rsidR="00552A9A" w:rsidRDefault="005253EC" w:rsidP="00124F13">
            <w:pPr>
              <w:rPr>
                <w:ins w:id="840" w:author="Richard Haynes" w:date="2021-11-03T11:49:00Z"/>
                <w:sz w:val="20"/>
                <w:szCs w:val="20"/>
              </w:rPr>
            </w:pPr>
            <w:ins w:id="841" w:author="Richard Haynes" w:date="2021-11-11T18:53:00Z">
              <w:r>
                <w:rPr>
                  <w:sz w:val="20"/>
                  <w:szCs w:val="20"/>
                </w:rPr>
                <w:t>12-</w:t>
              </w:r>
            </w:ins>
            <w:ins w:id="842" w:author="Richard Haynes" w:date="2021-11-03T11:49:00Z">
              <w:r w:rsidR="00552A9A">
                <w:rPr>
                  <w:sz w:val="20"/>
                  <w:szCs w:val="20"/>
                </w:rPr>
                <w:t>Nov-2021</w:t>
              </w:r>
            </w:ins>
          </w:p>
        </w:tc>
        <w:tc>
          <w:tcPr>
            <w:tcW w:w="6244" w:type="dxa"/>
          </w:tcPr>
          <w:p w14:paraId="4306ED68" w14:textId="11F29CA2" w:rsidR="00552A9A" w:rsidRDefault="007B09A7" w:rsidP="00124F13">
            <w:pPr>
              <w:rPr>
                <w:ins w:id="843" w:author="Richard Haynes" w:date="2021-11-09T15:40:00Z"/>
                <w:sz w:val="20"/>
                <w:szCs w:val="20"/>
              </w:rPr>
            </w:pPr>
            <w:ins w:id="844" w:author="Richard Haynes" w:date="2021-11-03T11:50:00Z">
              <w:r>
                <w:rPr>
                  <w:sz w:val="20"/>
                  <w:szCs w:val="20"/>
                </w:rPr>
                <w:t>Addition of baloxavir marboxil, oseltamivir, and low-dose corticosteroids as randomised comparisons each vs. usual care alone for patients with influenza (in UK only)</w:t>
              </w:r>
            </w:ins>
            <w:ins w:id="845" w:author="Richard Haynes" w:date="2021-11-09T15:40:00Z">
              <w:r w:rsidR="00E67655">
                <w:rPr>
                  <w:sz w:val="20"/>
                  <w:szCs w:val="20"/>
                </w:rPr>
                <w:t>.</w:t>
              </w:r>
            </w:ins>
          </w:p>
          <w:p w14:paraId="236FBD68" w14:textId="78411E3F" w:rsidR="00E67655" w:rsidRDefault="00E67655" w:rsidP="00124F13">
            <w:pPr>
              <w:rPr>
                <w:ins w:id="846" w:author="Richard Haynes" w:date="2021-11-03T17:15:00Z"/>
                <w:sz w:val="20"/>
                <w:szCs w:val="20"/>
              </w:rPr>
            </w:pPr>
            <w:ins w:id="847" w:author="Richard Haynes" w:date="2021-11-09T15:40:00Z">
              <w:r>
                <w:rPr>
                  <w:sz w:val="20"/>
                  <w:szCs w:val="20"/>
                </w:rPr>
                <w:t>Removal of early phase assessment of dimethyl fumarate.</w:t>
              </w:r>
            </w:ins>
          </w:p>
          <w:p w14:paraId="6293756A" w14:textId="35E889E4" w:rsidR="0029209D" w:rsidRDefault="0029209D" w:rsidP="00124F13">
            <w:pPr>
              <w:rPr>
                <w:ins w:id="848" w:author="Richard Haynes" w:date="2021-11-03T11:49:00Z"/>
                <w:sz w:val="20"/>
                <w:szCs w:val="20"/>
              </w:rPr>
            </w:pPr>
            <w:ins w:id="849" w:author="Richard Haynes" w:date="2021-11-03T17:15:00Z">
              <w:r>
                <w:rPr>
                  <w:sz w:val="20"/>
                  <w:szCs w:val="20"/>
                </w:rPr>
                <w:t>Updated statistical analysis section to align with statistical analysis plan and include influenza analyses.</w:t>
              </w:r>
            </w:ins>
          </w:p>
        </w:tc>
      </w:tr>
      <w:tr w:rsidR="003B5DC6" w:rsidRPr="00633320" w14:paraId="368BD578" w14:textId="77777777" w:rsidTr="0031390B">
        <w:trPr>
          <w:ins w:id="850" w:author="Richard Haynes" w:date="2021-11-16T20:45:00Z"/>
        </w:trPr>
        <w:tc>
          <w:tcPr>
            <w:tcW w:w="2156" w:type="dxa"/>
          </w:tcPr>
          <w:p w14:paraId="0861A060" w14:textId="712D7717" w:rsidR="003B5DC6" w:rsidRDefault="003B5DC6" w:rsidP="00124F13">
            <w:pPr>
              <w:rPr>
                <w:ins w:id="851" w:author="Richard Haynes" w:date="2021-11-16T20:45:00Z"/>
                <w:sz w:val="20"/>
                <w:szCs w:val="20"/>
              </w:rPr>
            </w:pPr>
            <w:ins w:id="852" w:author="Richard Haynes" w:date="2021-11-16T20:45:00Z">
              <w:r>
                <w:rPr>
                  <w:sz w:val="20"/>
                  <w:szCs w:val="20"/>
                </w:rPr>
                <w:t>V19.1</w:t>
              </w:r>
            </w:ins>
          </w:p>
        </w:tc>
        <w:tc>
          <w:tcPr>
            <w:tcW w:w="1740" w:type="dxa"/>
          </w:tcPr>
          <w:p w14:paraId="24522A11" w14:textId="2865DCB1" w:rsidR="003B5DC6" w:rsidRDefault="003B5DC6" w:rsidP="00124F13">
            <w:pPr>
              <w:rPr>
                <w:ins w:id="853" w:author="Richard Haynes" w:date="2021-11-16T20:45:00Z"/>
                <w:sz w:val="20"/>
                <w:szCs w:val="20"/>
              </w:rPr>
            </w:pPr>
            <w:ins w:id="854" w:author="Richard Haynes" w:date="2021-11-16T20:45:00Z">
              <w:r>
                <w:rPr>
                  <w:sz w:val="20"/>
                  <w:szCs w:val="20"/>
                </w:rPr>
                <w:t>16-Nov-21</w:t>
              </w:r>
            </w:ins>
          </w:p>
        </w:tc>
        <w:tc>
          <w:tcPr>
            <w:tcW w:w="6244" w:type="dxa"/>
          </w:tcPr>
          <w:p w14:paraId="7F248193" w14:textId="2C9EC531" w:rsidR="003B5DC6" w:rsidRDefault="003B5DC6" w:rsidP="00124F13">
            <w:pPr>
              <w:rPr>
                <w:ins w:id="855" w:author="Richard Haynes" w:date="2021-11-16T20:45:00Z"/>
                <w:sz w:val="20"/>
                <w:szCs w:val="20"/>
              </w:rPr>
            </w:pPr>
            <w:ins w:id="856" w:author="Richard Haynes" w:date="2021-11-16T20:45:00Z">
              <w:r>
                <w:rPr>
                  <w:sz w:val="20"/>
                  <w:szCs w:val="20"/>
                </w:rPr>
                <w:t>Clarification of baloxavir and weight eligibility</w:t>
              </w:r>
            </w:ins>
          </w:p>
        </w:tc>
      </w:tr>
    </w:tbl>
    <w:p w14:paraId="59380FB9" w14:textId="77777777" w:rsidR="00A81581" w:rsidRDefault="00A81581" w:rsidP="00A81581">
      <w:pPr>
        <w:rPr>
          <w:b/>
        </w:rPr>
      </w:pPr>
      <w:bookmarkStart w:id="857" w:name="_Toc36962155"/>
      <w:bookmarkStart w:id="858" w:name="_Toc36962219"/>
      <w:bookmarkStart w:id="859" w:name="_Toc37064434"/>
      <w:bookmarkStart w:id="860" w:name="_Toc37107083"/>
      <w:bookmarkStart w:id="861" w:name="_Toc37107321"/>
      <w:bookmarkStart w:id="862" w:name="_Toc246777108"/>
      <w:bookmarkStart w:id="863" w:name="_Toc37107322"/>
      <w:bookmarkStart w:id="864" w:name="_Toc38099277"/>
      <w:bookmarkStart w:id="865" w:name="_Toc44674874"/>
      <w:bookmarkEnd w:id="857"/>
      <w:bookmarkEnd w:id="858"/>
      <w:bookmarkEnd w:id="859"/>
      <w:bookmarkEnd w:id="860"/>
      <w:bookmarkEnd w:id="861"/>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r w:rsidR="003B5DC6" w14:paraId="075F3904" w14:textId="77777777" w:rsidTr="00A81581">
        <w:trPr>
          <w:ins w:id="866" w:author="Richard Haynes" w:date="2021-11-16T20:46:00Z"/>
        </w:trPr>
        <w:tc>
          <w:tcPr>
            <w:tcW w:w="3209" w:type="dxa"/>
          </w:tcPr>
          <w:p w14:paraId="61C8C58E" w14:textId="6F86999B" w:rsidR="003B5DC6" w:rsidRDefault="003B5DC6" w:rsidP="00A81581">
            <w:pPr>
              <w:rPr>
                <w:ins w:id="867" w:author="Richard Haynes" w:date="2021-11-16T20:46:00Z"/>
                <w:sz w:val="22"/>
              </w:rPr>
            </w:pPr>
            <w:ins w:id="868" w:author="Richard Haynes" w:date="2021-11-16T20:46:00Z">
              <w:r>
                <w:rPr>
                  <w:sz w:val="22"/>
                </w:rPr>
                <w:t>Dimethyl fumarate</w:t>
              </w:r>
            </w:ins>
          </w:p>
        </w:tc>
        <w:tc>
          <w:tcPr>
            <w:tcW w:w="6851" w:type="dxa"/>
          </w:tcPr>
          <w:p w14:paraId="6E4FD304" w14:textId="3BF4A98B" w:rsidR="003B5DC6" w:rsidRDefault="003B5DC6" w:rsidP="00A81581">
            <w:pPr>
              <w:rPr>
                <w:ins w:id="869" w:author="Richard Haynes" w:date="2021-11-16T20:46:00Z"/>
                <w:sz w:val="22"/>
              </w:rPr>
            </w:pPr>
            <w:ins w:id="870" w:author="Richard Haynes" w:date="2021-11-16T20:46:00Z">
              <w:r>
                <w:rPr>
                  <w:sz w:val="22"/>
                </w:rPr>
                <w:t>Analysis ongoing</w:t>
              </w:r>
            </w:ins>
          </w:p>
        </w:tc>
      </w:tr>
    </w:tbl>
    <w:p w14:paraId="68F5CBA5" w14:textId="77777777" w:rsidR="00D810C3" w:rsidRDefault="00D810C3" w:rsidP="00D810C3">
      <w:pPr>
        <w:pStyle w:val="StyleHeading1Linespacingsingle"/>
        <w:numPr>
          <w:ilvl w:val="0"/>
          <w:numId w:val="0"/>
        </w:numPr>
        <w:ind w:left="432" w:hanging="432"/>
      </w:pPr>
      <w:bookmarkStart w:id="871" w:name="_GoBack"/>
      <w:bookmarkEnd w:id="871"/>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872" w:name="_Toc85044675"/>
      <w:r w:rsidRPr="00633320">
        <w:lastRenderedPageBreak/>
        <w:t>Appendices</w:t>
      </w:r>
      <w:bookmarkEnd w:id="862"/>
      <w:bookmarkEnd w:id="863"/>
      <w:bookmarkEnd w:id="864"/>
      <w:bookmarkEnd w:id="865"/>
      <w:bookmarkEnd w:id="872"/>
    </w:p>
    <w:p w14:paraId="1EF0300E" w14:textId="77777777" w:rsidR="00265B14" w:rsidRPr="00633320" w:rsidRDefault="00265B14" w:rsidP="001B27CF">
      <w:pPr>
        <w:pStyle w:val="Heading2"/>
        <w:rPr>
          <w:lang w:val="en-GB"/>
        </w:rPr>
      </w:pPr>
      <w:bookmarkStart w:id="873" w:name="_Appendix_1:_Assessment"/>
      <w:bookmarkStart w:id="874" w:name="_Ref34817785"/>
      <w:bookmarkStart w:id="875" w:name="_Ref34817916"/>
      <w:bookmarkStart w:id="876" w:name="_Toc37107323"/>
      <w:bookmarkStart w:id="877" w:name="_Toc38099278"/>
      <w:bookmarkStart w:id="878" w:name="_Toc44674875"/>
      <w:bookmarkStart w:id="879" w:name="_Toc85044676"/>
      <w:bookmarkEnd w:id="873"/>
      <w:r w:rsidRPr="00633320">
        <w:rPr>
          <w:lang w:val="en-GB"/>
        </w:rPr>
        <w:t>Appendix 1: Information about the treatment arms</w:t>
      </w:r>
      <w:bookmarkEnd w:id="874"/>
      <w:bookmarkEnd w:id="875"/>
      <w:bookmarkEnd w:id="876"/>
      <w:bookmarkEnd w:id="877"/>
      <w:bookmarkEnd w:id="878"/>
      <w:bookmarkEnd w:id="879"/>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699E73A3"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ins w:id="880" w:author="Richard Haynes" w:date="2021-11-03T11:53:00Z">
        <w:r w:rsidR="007B09A7">
          <w:t xml:space="preserve">the effects of corticosteroids in two different contexts: </w:t>
        </w:r>
      </w:ins>
      <w:r w:rsidR="00241978">
        <w:t>h</w:t>
      </w:r>
      <w:r w:rsidR="00AF5EED" w:rsidRPr="00633320">
        <w:t>igh</w:t>
      </w:r>
      <w:ins w:id="881" w:author="Richard Haynes" w:date="2021-11-03T11:54:00Z">
        <w:r w:rsidR="007B09A7">
          <w:t>er</w:t>
        </w:r>
      </w:ins>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 (</w:t>
      </w:r>
      <w:del w:id="882" w:author="Richard Haynes" w:date="2021-11-03T11:54:00Z">
        <w:r w:rsidR="00913157" w:rsidRPr="00633320" w:rsidDel="007B09A7">
          <w:delText>ex-</w:delText>
        </w:r>
      </w:del>
      <w:ins w:id="883" w:author="Richard Haynes" w:date="2021-11-03T11:54:00Z">
        <w:r w:rsidR="007B09A7">
          <w:t xml:space="preserve">countries other than </w:t>
        </w:r>
      </w:ins>
      <w:r w:rsidR="00913157" w:rsidRPr="00633320">
        <w:t>UK</w:t>
      </w:r>
      <w:ins w:id="884" w:author="Richard Haynes" w:date="2021-11-03T11:54:00Z">
        <w:r w:rsidR="007B09A7">
          <w:t xml:space="preserve"> and India</w:t>
        </w:r>
      </w:ins>
      <w:r w:rsidR="00913157" w:rsidRPr="00633320">
        <w:t xml:space="preserve"> only)</w:t>
      </w:r>
      <w:ins w:id="885" w:author="Richard Haynes" w:date="2021-11-03T11:54:00Z">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ins>
      <w:r w:rsidR="00241978">
        <w:t>.</w:t>
      </w:r>
    </w:p>
    <w:p w14:paraId="6BADA34C" w14:textId="77777777" w:rsidR="00AF5EED" w:rsidRPr="00633320" w:rsidRDefault="00AF5EED" w:rsidP="00AF5EED">
      <w:pPr>
        <w:pStyle w:val="ListParagraph"/>
      </w:pPr>
    </w:p>
    <w:p w14:paraId="5003DE2C" w14:textId="6D423553" w:rsidR="007B09A7" w:rsidRDefault="00265B14" w:rsidP="00F123A0">
      <w:pPr>
        <w:rPr>
          <w:ins w:id="886" w:author="Richard Haynes" w:date="2021-11-03T11:55:00Z"/>
        </w:rPr>
      </w:pPr>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ins w:id="887" w:author="Richard Haynes" w:date="2021-11-03T11:54:00Z">
        <w:r w:rsidR="007B09A7">
          <w:t xml:space="preserve">influenza, </w:t>
        </w:r>
      </w:ins>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E67655"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E67655">
          <w:instrText xml:space="preserve"> ADDIN EN.CITE </w:instrText>
        </w:r>
        <w:r w:rsidR="00E67655">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11-14</w:t>
        </w:r>
        <w:r w:rsidR="00E67655"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E67655"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E67655">
          <w:instrText xml:space="preserve"> ADDIN EN.CITE </w:instrText>
        </w:r>
        <w:r w:rsidR="00E67655">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15</w:t>
        </w:r>
        <w:r w:rsidR="00E67655" w:rsidRPr="00633320">
          <w:fldChar w:fldCharType="end"/>
        </w:r>
      </w:hyperlink>
      <w:r w:rsidRPr="00633320">
        <w:t xml:space="preserve"> </w:t>
      </w:r>
    </w:p>
    <w:p w14:paraId="67BF3F50" w14:textId="77777777" w:rsidR="007B09A7" w:rsidRDefault="007B09A7" w:rsidP="00F123A0">
      <w:pPr>
        <w:rPr>
          <w:ins w:id="888" w:author="Richard Haynes" w:date="2021-11-03T11:55:00Z"/>
        </w:rPr>
      </w:pPr>
    </w:p>
    <w:p w14:paraId="65C11637" w14:textId="37BDF716" w:rsidR="007B09A7" w:rsidRPr="007B09A7" w:rsidRDefault="007B09A7" w:rsidP="00F123A0">
      <w:pPr>
        <w:rPr>
          <w:ins w:id="889" w:author="Richard Haynes" w:date="2021-11-03T11:55:00Z"/>
          <w:i/>
        </w:rPr>
      </w:pPr>
      <w:ins w:id="890" w:author="Richard Haynes" w:date="2021-11-03T11:55:00Z">
        <w:r>
          <w:rPr>
            <w:i/>
          </w:rPr>
          <w:t>Corticosteroids in influenza</w:t>
        </w:r>
      </w:ins>
    </w:p>
    <w:p w14:paraId="1557D9BD" w14:textId="42F3E9B8" w:rsidR="007B09A7" w:rsidRDefault="00DB34D8" w:rsidP="00F123A0">
      <w:pPr>
        <w:rPr>
          <w:ins w:id="891" w:author="Richard Haynes" w:date="2021-11-03T11:56:00Z"/>
        </w:rPr>
      </w:pPr>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E67655"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E67655" w:rsidRPr="005A7474">
          <w:rPr>
            <w:noProof/>
            <w:vertAlign w:val="superscript"/>
          </w:rPr>
          <w:t>17</w:t>
        </w:r>
      </w:hyperlink>
      <w:r w:rsidRPr="00633320">
        <w:fldChar w:fldCharType="end"/>
      </w:r>
      <w:r w:rsidRPr="00633320">
        <w:t xml:space="preserve"> </w:t>
      </w:r>
      <w:ins w:id="892" w:author="Richard Haynes" w:date="2021-11-03T11:56:00Z">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ins>
      <w:r w:rsidR="00E67655">
        <w:fldChar w:fldCharType="begin"/>
      </w:r>
      <w:r w:rsidR="00E67655">
        <w:instrText xml:space="preserve"> HYPERLINK \l "_ENREF_18" \o "Lansbury, 2020 #3118" </w:instrText>
      </w:r>
      <w:r w:rsidR="00E67655">
        <w:fldChar w:fldCharType="separate"/>
      </w:r>
      <w:ins w:id="893" w:author="Richard Haynes" w:date="2021-11-03T11:56:00Z">
        <w:r w:rsidR="00E67655">
          <w:fldChar w:fldCharType="begin"/>
        </w:r>
      </w:ins>
      <w:r w:rsidR="00E67655">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ins w:id="894" w:author="Richard Haynes" w:date="2021-11-03T11:56:00Z">
        <w:r w:rsidR="00E67655">
          <w:fldChar w:fldCharType="separate"/>
        </w:r>
      </w:ins>
      <w:r w:rsidR="00E67655" w:rsidRPr="005A7474">
        <w:rPr>
          <w:noProof/>
          <w:vertAlign w:val="superscript"/>
        </w:rPr>
        <w:t>18</w:t>
      </w:r>
      <w:ins w:id="895" w:author="Richard Haynes" w:date="2021-11-03T11:56:00Z">
        <w:r w:rsidR="00E67655">
          <w:fldChar w:fldCharType="end"/>
        </w:r>
      </w:ins>
      <w:r w:rsidR="00E67655">
        <w:fldChar w:fldCharType="end"/>
      </w:r>
      <w:ins w:id="896" w:author="Richard Haynes" w:date="2021-11-03T11:56:00Z">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ins>
      <w:r w:rsidR="00E67655">
        <w:fldChar w:fldCharType="begin"/>
      </w:r>
      <w:r w:rsidR="00E67655">
        <w:instrText xml:space="preserve"> HYPERLINK \l "_ENREF_19" \o "Hui, 2018 #1288" </w:instrText>
      </w:r>
      <w:r w:rsidR="00E67655">
        <w:fldChar w:fldCharType="separate"/>
      </w:r>
      <w:ins w:id="897" w:author="Richard Haynes" w:date="2021-11-03T11:56:00Z">
        <w:r w:rsidR="00E67655">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ins>
      <w:r w:rsidR="00E67655">
        <w:instrText xml:space="preserve"> ADDIN EN.CITE </w:instrText>
      </w:r>
      <w:r w:rsidR="00E67655">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E67655">
        <w:instrText xml:space="preserve"> ADDIN EN.CITE.DATA </w:instrText>
      </w:r>
      <w:r w:rsidR="00E67655">
        <w:fldChar w:fldCharType="end"/>
      </w:r>
      <w:ins w:id="898" w:author="Richard Haynes" w:date="2021-11-03T11:56:00Z">
        <w:r w:rsidR="00E67655">
          <w:fldChar w:fldCharType="separate"/>
        </w:r>
      </w:ins>
      <w:r w:rsidR="00E67655" w:rsidRPr="005A7474">
        <w:rPr>
          <w:noProof/>
          <w:vertAlign w:val="superscript"/>
        </w:rPr>
        <w:t>19</w:t>
      </w:r>
      <w:ins w:id="899" w:author="Richard Haynes" w:date="2021-11-03T11:56:00Z">
        <w:r w:rsidR="00E67655">
          <w:fldChar w:fldCharType="end"/>
        </w:r>
      </w:ins>
      <w:r w:rsidR="00E67655">
        <w:fldChar w:fldCharType="end"/>
      </w:r>
      <w:ins w:id="900" w:author="Richard Haynes" w:date="2021-11-03T11:56:00Z">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ins>
    </w:p>
    <w:p w14:paraId="7AEF8E22" w14:textId="68D02CE9" w:rsidR="00265B14" w:rsidRPr="00633320" w:rsidRDefault="003B5DC6" w:rsidP="00F123A0">
      <w:hyperlink w:anchor="_ENREF_19" w:tooltip="Rochwerg, 2018 #2354" w:history="1"/>
    </w:p>
    <w:p w14:paraId="532CAD81" w14:textId="2477E5A8" w:rsidR="00265B14" w:rsidRPr="007B09A7" w:rsidRDefault="007B09A7" w:rsidP="00F123A0">
      <w:pPr>
        <w:rPr>
          <w:i/>
        </w:rPr>
      </w:pPr>
      <w:ins w:id="901" w:author="Richard Haynes" w:date="2021-11-03T11:54:00Z">
        <w:r>
          <w:rPr>
            <w:i/>
          </w:rPr>
          <w:t xml:space="preserve">Corticosteroids in </w:t>
        </w:r>
      </w:ins>
      <w:ins w:id="902" w:author="Richard Haynes" w:date="2021-11-03T11:55:00Z">
        <w:r>
          <w:rPr>
            <w:i/>
          </w:rPr>
          <w:t>COVID-19</w:t>
        </w:r>
      </w:ins>
    </w:p>
    <w:p w14:paraId="4876B197" w14:textId="0B9EE1EB" w:rsidR="00F56CF4" w:rsidRPr="00633320" w:rsidRDefault="00913157" w:rsidP="00F123A0">
      <w:r w:rsidRPr="00633320">
        <w:t xml:space="preserve">RECOVERY showed that </w:t>
      </w:r>
      <w:del w:id="903" w:author="Richard Haynes" w:date="2021-11-03T11:55:00Z">
        <w:r w:rsidRPr="00633320" w:rsidDel="007B09A7">
          <w:delText xml:space="preserve">a dose of 6mg </w:delText>
        </w:r>
      </w:del>
      <w:r w:rsidRPr="00633320">
        <w:t xml:space="preserve">dexamethasone </w:t>
      </w:r>
      <w:ins w:id="904" w:author="Richard Haynes" w:date="2021-11-03T11:55:00Z">
        <w:r w:rsidR="007B09A7">
          <w:t xml:space="preserve">at </w:t>
        </w:r>
        <w:r w:rsidR="007B09A7" w:rsidRPr="00633320">
          <w:t xml:space="preserve">a dose of 6mg </w:t>
        </w:r>
      </w:ins>
      <w:r w:rsidRPr="00633320">
        <w:t>once daily for ten days or until discharge (which 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31D513A5" w:rsidR="00F56CF4" w:rsidRPr="00633320" w:rsidRDefault="00F56CF4" w:rsidP="00942698">
      <w:pPr>
        <w:numPr>
          <w:ilvl w:val="0"/>
          <w:numId w:val="43"/>
        </w:numPr>
      </w:pPr>
      <w:r w:rsidRPr="00633320">
        <w:lastRenderedPageBreak/>
        <w:t xml:space="preserve">Sepsis </w:t>
      </w:r>
      <w:del w:id="905" w:author="Richard Haynes" w:date="2021-11-03T11:57:00Z">
        <w:r w:rsidRPr="00633320" w:rsidDel="007B09A7">
          <w:delText xml:space="preserve">7.5 - 15mg </w:delText>
        </w:r>
      </w:del>
      <w:r w:rsidRPr="00633320">
        <w:t xml:space="preserve">dexamethasone </w:t>
      </w:r>
      <w:ins w:id="906" w:author="Richard Haynes" w:date="2021-11-03T11:57:00Z">
        <w:r w:rsidR="007B09A7" w:rsidRPr="00633320">
          <w:t xml:space="preserve">7.5 - 15mg </w:t>
        </w:r>
      </w:ins>
      <w:r w:rsidRPr="00633320">
        <w:t>equivalent daily</w:t>
      </w:r>
      <w:hyperlink w:anchor="_ENREF_20" w:tooltip="Rochwerg, 2018 #2354" w:history="1">
        <w:r w:rsidR="00E67655"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E67655">
          <w:instrText xml:space="preserve"> ADDIN EN.CITE </w:instrText>
        </w:r>
        <w:r w:rsidR="00E67655">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20</w:t>
        </w:r>
        <w:r w:rsidR="00E67655" w:rsidRPr="00633320">
          <w:fldChar w:fldCharType="end"/>
        </w:r>
      </w:hyperlink>
    </w:p>
    <w:p w14:paraId="35A0859D" w14:textId="263E4B0E" w:rsidR="00F56CF4" w:rsidRPr="00633320" w:rsidRDefault="00F56CF4" w:rsidP="00942698">
      <w:pPr>
        <w:numPr>
          <w:ilvl w:val="0"/>
          <w:numId w:val="43"/>
        </w:numPr>
      </w:pPr>
      <w:r w:rsidRPr="00633320">
        <w:t xml:space="preserve">ARDS: </w:t>
      </w:r>
      <w:del w:id="907" w:author="Richard Haynes" w:date="2021-11-03T11:57:00Z">
        <w:r w:rsidRPr="00633320" w:rsidDel="007B09A7">
          <w:delText xml:space="preserve">20mg </w:delText>
        </w:r>
      </w:del>
      <w:r w:rsidRPr="00633320">
        <w:t xml:space="preserve">dexamethasone </w:t>
      </w:r>
      <w:ins w:id="908" w:author="Richard Haynes" w:date="2021-11-03T11:57:00Z">
        <w:r w:rsidR="007B09A7" w:rsidRPr="00633320">
          <w:t xml:space="preserve">20mg </w:t>
        </w:r>
      </w:ins>
      <w:r w:rsidRPr="00633320">
        <w:t>for five days followed by 10mg for five days</w:t>
      </w:r>
      <w:hyperlink w:anchor="_ENREF_21" w:tooltip="Villar, 2020 #2819" w:history="1">
        <w:r w:rsidR="00E67655"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E67655">
          <w:instrText xml:space="preserve"> ADDIN EN.CITE </w:instrText>
        </w:r>
        <w:r w:rsidR="00E67655">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21</w:t>
        </w:r>
        <w:r w:rsidR="00E67655" w:rsidRPr="00633320">
          <w:fldChar w:fldCharType="end"/>
        </w:r>
      </w:hyperlink>
    </w:p>
    <w:p w14:paraId="6A32B35F" w14:textId="1574257A" w:rsidR="00F56CF4" w:rsidRPr="00633320" w:rsidRDefault="00F56CF4" w:rsidP="00942698">
      <w:pPr>
        <w:numPr>
          <w:ilvl w:val="0"/>
          <w:numId w:val="43"/>
        </w:numPr>
      </w:pPr>
      <w:r w:rsidRPr="00633320">
        <w:t xml:space="preserve">Bacterial meningitis: </w:t>
      </w:r>
      <w:del w:id="909" w:author="Richard Haynes" w:date="2021-11-03T11:57:00Z">
        <w:r w:rsidRPr="00633320" w:rsidDel="007B09A7">
          <w:delText xml:space="preserve">40mg </w:delText>
        </w:r>
      </w:del>
      <w:r w:rsidRPr="00633320">
        <w:t xml:space="preserve">dexamethasone </w:t>
      </w:r>
      <w:ins w:id="910" w:author="Richard Haynes" w:date="2021-11-03T11:57:00Z">
        <w:r w:rsidR="007B09A7" w:rsidRPr="00633320">
          <w:t xml:space="preserve">40mg </w:t>
        </w:r>
      </w:ins>
      <w:r w:rsidRPr="00633320">
        <w:t>daily for four days</w:t>
      </w:r>
      <w:hyperlink w:anchor="_ENREF_22" w:tooltip="Glimaker, 2016 #464" w:history="1">
        <w:r w:rsidR="00E67655"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E67655">
          <w:instrText xml:space="preserve"> ADDIN EN.CITE </w:instrText>
        </w:r>
        <w:r w:rsidR="00E67655">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22</w:t>
        </w:r>
        <w:r w:rsidR="00E67655" w:rsidRPr="00633320">
          <w:fldChar w:fldCharType="end"/>
        </w:r>
      </w:hyperlink>
    </w:p>
    <w:p w14:paraId="36182D76" w14:textId="2C5F2B9B" w:rsidR="00F56CF4" w:rsidRPr="00633320" w:rsidRDefault="00F56CF4" w:rsidP="00942698">
      <w:pPr>
        <w:numPr>
          <w:ilvl w:val="0"/>
          <w:numId w:val="43"/>
        </w:numPr>
      </w:pPr>
      <w:r w:rsidRPr="00633320">
        <w:t xml:space="preserve">Tuberculous Meningitis </w:t>
      </w:r>
      <w:del w:id="911" w:author="Richard Haynes" w:date="2021-11-03T11:57:00Z">
        <w:r w:rsidRPr="00633320" w:rsidDel="007B09A7">
          <w:delText xml:space="preserve">0.4mg/k/day </w:delText>
        </w:r>
      </w:del>
      <w:r w:rsidRPr="00633320">
        <w:t xml:space="preserve">dexamethasone </w:t>
      </w:r>
      <w:ins w:id="912" w:author="Richard Haynes" w:date="2021-11-03T11:57:00Z">
        <w:r w:rsidR="007B09A7" w:rsidRPr="00633320">
          <w:t xml:space="preserve">0.4mg/k/day </w:t>
        </w:r>
      </w:ins>
      <w:r w:rsidRPr="00633320">
        <w:t>for 7 days then reducing over 8 weeks.</w:t>
      </w:r>
      <w:hyperlink w:anchor="_ENREF_23" w:tooltip="Thwaites, 2004 #3086" w:history="1">
        <w:r w:rsidR="00E67655"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E67655">
          <w:instrText xml:space="preserve"> ADDIN EN.CITE </w:instrText>
        </w:r>
        <w:r w:rsidR="00E67655">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23</w:t>
        </w:r>
        <w:r w:rsidR="00E67655" w:rsidRPr="00633320">
          <w:fldChar w:fldCharType="end"/>
        </w:r>
      </w:hyperlink>
    </w:p>
    <w:p w14:paraId="5894DB90" w14:textId="72BBE9DC" w:rsidR="00F56CF4" w:rsidRPr="00633320" w:rsidRDefault="00F56CF4" w:rsidP="00942698">
      <w:pPr>
        <w:numPr>
          <w:ilvl w:val="0"/>
          <w:numId w:val="43"/>
        </w:numPr>
      </w:pPr>
      <w:r w:rsidRPr="00633320">
        <w:t xml:space="preserve">Rheumatoid arthritis flare: </w:t>
      </w:r>
      <w:del w:id="913" w:author="Richard Haynes" w:date="2021-11-03T11:57:00Z">
        <w:r w:rsidRPr="00633320" w:rsidDel="007B09A7">
          <w:delText xml:space="preserve">120mg </w:delText>
        </w:r>
      </w:del>
      <w:r w:rsidRPr="00633320">
        <w:t xml:space="preserve">dexamethasone </w:t>
      </w:r>
      <w:ins w:id="914" w:author="Richard Haynes" w:date="2021-11-03T11:57:00Z">
        <w:r w:rsidR="007B09A7" w:rsidRPr="00633320">
          <w:t xml:space="preserve">120mg </w:t>
        </w:r>
      </w:ins>
      <w:r w:rsidRPr="00633320">
        <w:t>pulse therapy.</w:t>
      </w:r>
      <w:hyperlink w:anchor="_ENREF_24" w:tooltip="Sadra, 2014 #463" w:history="1">
        <w:r w:rsidR="00E67655"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E67655">
          <w:instrText xml:space="preserve"> ADDIN EN.CITE </w:instrText>
        </w:r>
        <w:r w:rsidR="00E67655">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24</w:t>
        </w:r>
        <w:r w:rsidR="00E67655" w:rsidRPr="00633320">
          <w:fldChar w:fldCharType="end"/>
        </w:r>
      </w:hyperlink>
      <w:r w:rsidRPr="00633320">
        <w:t xml:space="preserve"> </w:t>
      </w:r>
    </w:p>
    <w:p w14:paraId="61B7F907" w14:textId="10206D32" w:rsidR="00F56CF4" w:rsidRPr="00633320" w:rsidRDefault="00F56CF4" w:rsidP="00942698">
      <w:pPr>
        <w:numPr>
          <w:ilvl w:val="0"/>
          <w:numId w:val="43"/>
        </w:numPr>
      </w:pPr>
      <w:r w:rsidRPr="00633320">
        <w:t xml:space="preserve">Community acquired pneumonia: </w:t>
      </w:r>
      <w:del w:id="915" w:author="Richard Haynes" w:date="2021-11-03T11:58:00Z">
        <w:r w:rsidRPr="00633320" w:rsidDel="007B09A7">
          <w:delText xml:space="preserve">0.6mg/day </w:delText>
        </w:r>
      </w:del>
      <w:r w:rsidRPr="00633320">
        <w:t xml:space="preserve">dexamethasone </w:t>
      </w:r>
      <w:ins w:id="916" w:author="Richard Haynes" w:date="2021-11-03T11:58:00Z">
        <w:r w:rsidR="007B09A7" w:rsidRPr="00633320">
          <w:t xml:space="preserve">0.6mg/day </w:t>
        </w:r>
      </w:ins>
      <w:r w:rsidRPr="00633320">
        <w:t>for 2 days and methyl prednisolone 200m</w:t>
      </w:r>
      <w:del w:id="917" w:author="Richard Haynes" w:date="2021-11-03T11:58:00Z">
        <w:r w:rsidRPr="00633320" w:rsidDel="007B09A7">
          <w:delText xml:space="preserve"> </w:delText>
        </w:r>
      </w:del>
      <w:r w:rsidRPr="00633320">
        <w:t>g /day then 80m</w:t>
      </w:r>
      <w:del w:id="918" w:author="Richard Haynes" w:date="2021-11-03T11:58:00Z">
        <w:r w:rsidRPr="00633320" w:rsidDel="007B09A7">
          <w:delText xml:space="preserve"> </w:delText>
        </w:r>
      </w:del>
      <w:r w:rsidRPr="00633320">
        <w:t>g /day for 10 days.</w:t>
      </w:r>
      <w:hyperlink w:anchor="_ENREF_25" w:tooltip="van Woensel, 2003 #468" w:history="1">
        <w:r w:rsidR="00E67655"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E67655">
          <w:instrText xml:space="preserve"> ADDIN EN.CITE </w:instrText>
        </w:r>
        <w:r w:rsidR="00E67655">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E67655">
          <w:instrText xml:space="preserve"> ADDIN EN.CITE.DATA </w:instrText>
        </w:r>
        <w:r w:rsidR="00E67655">
          <w:fldChar w:fldCharType="end"/>
        </w:r>
        <w:r w:rsidR="00E67655" w:rsidRPr="00633320">
          <w:fldChar w:fldCharType="separate"/>
        </w:r>
        <w:r w:rsidR="00E67655" w:rsidRPr="005A7474">
          <w:rPr>
            <w:noProof/>
            <w:vertAlign w:val="superscript"/>
          </w:rPr>
          <w:t>25</w:t>
        </w:r>
        <w:r w:rsidR="00E67655" w:rsidRPr="00633320">
          <w:fldChar w:fldCharType="end"/>
        </w:r>
      </w:hyperlink>
    </w:p>
    <w:p w14:paraId="69D979F3" w14:textId="77777777" w:rsidR="00F56CF4" w:rsidRPr="00633320" w:rsidRDefault="00F56CF4" w:rsidP="00F56CF4"/>
    <w:p w14:paraId="0C303D5C" w14:textId="62F65C8C" w:rsidR="00DD4AB9" w:rsidRPr="00633320" w:rsidRDefault="003B5DC6" w:rsidP="008F69C6">
      <w:hyperlink w:anchor="_ENREF_23" w:tooltip="Rodrigues, 2020 #3037" w:history="1"/>
    </w:p>
    <w:p w14:paraId="64786143" w14:textId="29C999ED" w:rsidR="001D1931" w:rsidRPr="00633320" w:rsidDel="00E67655" w:rsidRDefault="00E67655" w:rsidP="001D1931">
      <w:pPr>
        <w:rPr>
          <w:del w:id="919" w:author="Richard Haynes" w:date="2021-11-09T15:42:00Z"/>
        </w:rPr>
      </w:pPr>
      <w:ins w:id="920" w:author="Richard Haynes" w:date="2021-11-09T15:42:00Z">
        <w:r w:rsidRPr="00633320" w:rsidDel="00723FB3">
          <w:rPr>
            <w:b/>
          </w:rPr>
          <w:t xml:space="preserve"> </w:t>
        </w:r>
      </w:ins>
      <w:del w:id="921" w:author="Richard Haynes" w:date="2021-11-03T11:58:00Z">
        <w:r w:rsidR="001D1931" w:rsidRPr="00633320" w:rsidDel="00723FB3">
          <w:rPr>
            <w:b/>
          </w:rPr>
          <w:delText xml:space="preserve">[UK only] </w:delText>
        </w:r>
      </w:del>
      <w:del w:id="922" w:author="Richard Haynes" w:date="2021-11-09T15:42:00Z">
        <w:r w:rsidR="001D1931" w:rsidRPr="00633320" w:rsidDel="00E67655">
          <w:rPr>
            <w:b/>
          </w:rPr>
          <w:delText xml:space="preserve">Dimethyl fumarate: </w:delText>
        </w:r>
        <w:r w:rsidR="001D1931" w:rsidRPr="00633320" w:rsidDel="00E67655">
          <w:delText>Dimethyl fumarate (DMF) is thought to prevent NLRP3 inflammasome activation and the process of pyroptosis (inflammatory cell death) through its action on the protein gasdermin D.</w:delText>
        </w:r>
        <w:r w:rsidR="005A7474" w:rsidDel="00E67655">
          <w:fldChar w:fldCharType="begin"/>
        </w:r>
        <w:r w:rsidR="005A7474" w:rsidDel="00E67655">
          <w:delInstrText xml:space="preserve"> HYPERLINK \l "_ENREF_26" \o "Humphries, 2020 #1" </w:delInstrText>
        </w:r>
        <w:r w:rsidR="005A7474" w:rsidDel="00E67655">
          <w:fldChar w:fldCharType="end"/>
        </w:r>
        <w:r w:rsidR="001D1931" w:rsidRPr="00633320" w:rsidDel="00E67655">
          <w:delText xml:space="preserve"> SARS-CoV-2 induces inflammasome activation and the degree of activation is thought to correlate with disease severity.</w:delText>
        </w:r>
        <w:r w:rsidR="005A7474" w:rsidDel="00E67655">
          <w:fldChar w:fldCharType="begin"/>
        </w:r>
        <w:r w:rsidR="005A7474" w:rsidDel="00E67655">
          <w:delInstrText xml:space="preserve"> HYPERLINK \l "_ENREF_27" \o "Rodrigues, 2020 #4" </w:delInstrText>
        </w:r>
        <w:r w:rsidR="005A7474" w:rsidDel="00E67655">
          <w:fldChar w:fldCharType="end"/>
        </w:r>
        <w:r w:rsidR="001D1931" w:rsidRPr="00633320" w:rsidDel="00E67655">
          <w:delText xml:space="preserve"> DMF has demonstrated anti-viral and anti-inflammatory effect</w:delText>
        </w:r>
        <w:r w:rsidR="00404D9F" w:rsidRPr="00633320" w:rsidDel="00E67655">
          <w:delText>s</w:delText>
        </w:r>
        <w:r w:rsidR="001D1931" w:rsidRPr="00633320" w:rsidDel="00E67655">
          <w:delText xml:space="preserve"> against SARS-CoV</w:delText>
        </w:r>
        <w:r w:rsidR="005E5A4C" w:rsidRPr="00633320" w:rsidDel="00E67655">
          <w:delText>-</w:delText>
        </w:r>
        <w:r w:rsidR="001D1931" w:rsidRPr="00633320" w:rsidDel="00E67655">
          <w:delText xml:space="preserve">2 </w:delText>
        </w:r>
        <w:r w:rsidR="001D1931" w:rsidRPr="00633320" w:rsidDel="00E67655">
          <w:rPr>
            <w:i/>
            <w:iCs/>
          </w:rPr>
          <w:delText>in vitro.</w:delText>
        </w:r>
        <w:r w:rsidR="005A7474" w:rsidDel="00E67655">
          <w:rPr>
            <w:i/>
            <w:iCs/>
          </w:rPr>
          <w:fldChar w:fldCharType="begin"/>
        </w:r>
        <w:r w:rsidR="005A7474" w:rsidDel="00E67655">
          <w:rPr>
            <w:i/>
            <w:iCs/>
          </w:rPr>
          <w:delInstrText xml:space="preserve"> HYPERLINK \l "_ENREF_28" \o "Olagnier, 2020 #5" </w:delInstrText>
        </w:r>
        <w:r w:rsidR="005A7474" w:rsidDel="00E67655">
          <w:rPr>
            <w:i/>
            <w:iCs/>
          </w:rPr>
          <w:fldChar w:fldCharType="end"/>
        </w:r>
        <w:r w:rsidR="001D1931" w:rsidRPr="00633320" w:rsidDel="00E67655">
          <w:delText xml:space="preserve"> Other inflammasome-modulating drugs, such as colchicine, have demonstrated provisionally promising results in small randomised trials.</w:delText>
        </w:r>
        <w:r w:rsidR="0076075F" w:rsidRPr="00633320" w:rsidDel="00E67655">
          <w:delText xml:space="preserve"> </w:delText>
        </w:r>
        <w:r w:rsidR="001D1931" w:rsidRPr="00633320" w:rsidDel="00E67655">
          <w:delText>DMF is licensed to treat relapsing remitting multiple sclerosis and plaque psoriasis as a long-term immunomodulatory agent and is generally well-tolerated</w:delText>
        </w:r>
        <w:r w:rsidR="002B7E87" w:rsidRPr="00633320" w:rsidDel="00E67655">
          <w:delText xml:space="preserve"> with no major safety concerns</w:delText>
        </w:r>
        <w:r w:rsidR="001D1931" w:rsidRPr="00633320" w:rsidDel="00E67655">
          <w:delText xml:space="preserve">. The UK COVID-19 Therapeutics Advisory Panel has recommended that RECOVERY </w:delText>
        </w:r>
        <w:r w:rsidR="00A7446B" w:rsidRPr="00633320" w:rsidDel="00E67655">
          <w:delText xml:space="preserve">investigate the </w:delText>
        </w:r>
        <w:r w:rsidR="00A7446B" w:rsidRPr="00633320" w:rsidDel="00E67655">
          <w:rPr>
            <w:bCs w:val="0"/>
          </w:rPr>
          <w:delText xml:space="preserve">safety and </w:delText>
        </w:r>
        <w:r w:rsidR="00A7446B" w:rsidRPr="00633320" w:rsidDel="00E67655">
          <w:delText>efficacy of DMF in a</w:delText>
        </w:r>
        <w:r w:rsidR="00A7446B" w:rsidRPr="00633320" w:rsidDel="00E67655">
          <w:rPr>
            <w:bCs w:val="0"/>
          </w:rPr>
          <w:delText>n early</w:delText>
        </w:r>
        <w:r w:rsidR="00A7446B" w:rsidRPr="00633320" w:rsidDel="00E67655">
          <w:delText xml:space="preserve"> phase </w:delText>
        </w:r>
        <w:r w:rsidR="00A7446B" w:rsidRPr="00633320" w:rsidDel="00E67655">
          <w:rPr>
            <w:bCs w:val="0"/>
          </w:rPr>
          <w:delText>assessment among</w:delText>
        </w:r>
        <w:r w:rsidR="00A7446B" w:rsidRPr="00633320" w:rsidDel="00E67655">
          <w:delText xml:space="preserve"> patients hospitalised with COVID-19.</w:delText>
        </w:r>
      </w:del>
    </w:p>
    <w:p w14:paraId="399204D6" w14:textId="7142C698" w:rsidR="001D1931" w:rsidRPr="00633320" w:rsidDel="00E67655" w:rsidRDefault="001D1931" w:rsidP="001D1931">
      <w:pPr>
        <w:rPr>
          <w:del w:id="923" w:author="Richard Haynes" w:date="2021-11-09T15:42:00Z"/>
        </w:rPr>
      </w:pPr>
    </w:p>
    <w:p w14:paraId="0C2E08F4" w14:textId="687722A3" w:rsidR="00AC4FBC" w:rsidRPr="00633320" w:rsidRDefault="00BC0301" w:rsidP="008F69C6">
      <w:del w:id="924" w:author="Richard Haynes" w:date="2021-11-03T11:58:00Z">
        <w:r w:rsidRPr="00633320" w:rsidDel="00723FB3">
          <w:rPr>
            <w:b/>
          </w:rPr>
          <w:delText xml:space="preserve">[UK only] </w:delText>
        </w:r>
      </w:del>
      <w:r w:rsidRPr="00633320">
        <w:rPr>
          <w:b/>
        </w:rPr>
        <w:t>Baricitinib</w:t>
      </w:r>
      <w:ins w:id="925" w:author="Richard Haynes" w:date="2021-11-03T11:58:00Z">
        <w:r w:rsidR="00723FB3">
          <w:rPr>
            <w:b/>
          </w:rPr>
          <w:t xml:space="preserve"> </w:t>
        </w:r>
        <w:r w:rsidR="00723FB3" w:rsidRPr="00633320">
          <w:rPr>
            <w:b/>
          </w:rPr>
          <w:t xml:space="preserve">[UK </w:t>
        </w:r>
        <w:r w:rsidR="00723FB3">
          <w:rPr>
            <w:b/>
          </w:rPr>
          <w:t xml:space="preserve">and India </w:t>
        </w:r>
        <w:r w:rsidR="00723FB3" w:rsidRPr="00633320">
          <w:rPr>
            <w:b/>
          </w:rPr>
          <w:t>only]</w:t>
        </w:r>
      </w:ins>
      <w:r w:rsidRPr="00633320">
        <w:rPr>
          <w:b/>
        </w:rPr>
        <w:t xml:space="preserve">: </w:t>
      </w:r>
      <w:r w:rsidRPr="00633320">
        <w:t>Baricitinib is a JAK (Janus kinase) 1/2 inhibitor licensed for the treatment of rheumatoid arthritis and atopic dermatitis. JAK 1/2 inhibition prevents downstream phosphorylation (and hence activation) of STAT (signal transducers and activators of transcript</w:t>
      </w:r>
      <w:r w:rsidR="00BB2E61" w:rsidRPr="00633320">
        <w:t>ion</w:t>
      </w:r>
      <w:r w:rsidRPr="00633320">
        <w:t xml:space="preserve">). The JAK-STAT pathway  mediates the effect of several interleukins (including IL-6), so JAK inhibitors </w:t>
      </w:r>
      <w:r w:rsidR="00AC4FBC" w:rsidRPr="00633320">
        <w:t>reduce the cascade of inflammatory mediators that derive from IL-6 activation of its receptor. Baricitinib also binds tyrosine kinase 2, preventing its activation.</w:t>
      </w:r>
      <w:hyperlink w:anchor="_ENREF_26" w:tooltip="Bronte, 2020 #3042" w:history="1">
        <w:r w:rsidR="00E67655" w:rsidRPr="00633320">
          <w:fldChar w:fldCharType="begin">
            <w:fldData xml:space="preserve">PEVuZE5vdGU+PENpdGU+PEF1dGhvcj5Ccm9udGU8L0F1dGhvcj48WWVhcj4yMDIwPC9ZZWFyPjxS
ZWNOdW0+MzA0MjwvUmVjTnVtPjxEaXNwbGF5VGV4dD48c3R5bGUgZmFjZT0ic3VwZXJzY3JpcHQi
PjI2PC9zdHlsZT48L0Rpc3BsYXlUZXh0PjxyZWNvcmQ+PHJlYy1udW1iZXI+MzA0MjwvcmVjLW51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E67655">
          <w:instrText xml:space="preserve"> ADDIN EN.CITE </w:instrText>
        </w:r>
        <w:r w:rsidR="00E67655">
          <w:fldChar w:fldCharType="begin">
            <w:fldData xml:space="preserve">PEVuZE5vdGU+PENpdGU+PEF1dGhvcj5Ccm9udGU8L0F1dGhvcj48WWVhcj4yMDIwPC9ZZWFyPjxS
ZWNOdW0+MzA0MjwvUmVjTnVtPjxEaXNwbGF5VGV4dD48c3R5bGUgZmFjZT0ic3VwZXJzY3JpcHQi
PjI2PC9zdHlsZT48L0Rpc3BsYXlUZXh0PjxyZWNvcmQ+PHJlYy1udW1iZXI+MzA0MjwvcmVjLW51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26</w:t>
        </w:r>
        <w:r w:rsidR="00E67655" w:rsidRPr="00633320">
          <w:fldChar w:fldCharType="end"/>
        </w:r>
      </w:hyperlink>
      <w:r w:rsidR="00AC4FBC" w:rsidRPr="00633320">
        <w:t xml:space="preserve"> Recent genetic data support a causal link between high tyrosine kinase expression (hence activity) and severe COVID-19.</w:t>
      </w:r>
      <w:hyperlink w:anchor="_ENREF_27" w:tooltip="Pairo-Castineira, 2020 #3041" w:history="1">
        <w:r w:rsidR="00E67655" w:rsidRPr="00633320">
          <w:fldChar w:fldCharType="begin">
            <w:fldData xml:space="preserve">PEVuZE5vdGU+PENpdGU+PEF1dGhvcj5QYWlyby1DYXN0aW5laXJhPC9BdXRob3I+PFllYXI+MjAy
MDwvWWVhcj48UmVjTnVtPjMwNDE8L1JlY051bT48RGlzcGxheVRleHQ+PHN0eWxlIGZhY2U9InN1
cGVyc2NyaXB0Ij4yNzwvc3R5bGU+PC9EaXNwbGF5VGV4dD48cmVjb3JkPjxyZWMtbnVtYmVyPjMw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E67655">
          <w:instrText xml:space="preserve"> ADDIN EN.CITE </w:instrText>
        </w:r>
        <w:r w:rsidR="00E67655">
          <w:fldChar w:fldCharType="begin">
            <w:fldData xml:space="preserve">PEVuZE5vdGU+PENpdGU+PEF1dGhvcj5QYWlyby1DYXN0aW5laXJhPC9BdXRob3I+PFllYXI+MjAy
MDwvWWVhcj48UmVjTnVtPjMwNDE8L1JlY051bT48RGlzcGxheVRleHQ+PHN0eWxlIGZhY2U9InN1
cGVyc2NyaXB0Ij4yNzwvc3R5bGU+PC9EaXNwbGF5VGV4dD48cmVjb3JkPjxyZWMtbnVtYmVyPjMw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27</w:t>
        </w:r>
        <w:r w:rsidR="00E67655" w:rsidRPr="00633320">
          <w:fldChar w:fldCharType="end"/>
        </w:r>
      </w:hyperlink>
      <w:r w:rsidR="00AC4FBC" w:rsidRPr="00633320">
        <w:t xml:space="preserve"> Baricitinib was tested in the Adaptive Covid-19 Treatment Trial-2 and </w:t>
      </w:r>
      <w:r w:rsidR="003038F1" w:rsidRPr="00633320">
        <w:t xml:space="preserve">was </w:t>
      </w:r>
      <w:r w:rsidR="00AC4FBC" w:rsidRPr="00633320">
        <w:t>shown to improve time to recovery (rate ratio for recovery 1.16, 95% CI 1.01-1.32). 28-day mortality was 5.1% among participants allocated baricitinib compared to 7.8% allocated placebo (HR 0.65, 95% CI 0.39-1.09).</w:t>
      </w:r>
      <w:hyperlink w:anchor="_ENREF_28" w:tooltip="Kalil, 2020 #3040" w:history="1">
        <w:r w:rsidR="00E67655" w:rsidRPr="00633320">
          <w:fldChar w:fldCharType="begin">
            <w:fldData xml:space="preserve">PEVuZE5vdGU+PENpdGU+PEF1dGhvcj5LYWxpbDwvQXV0aG9yPjxZZWFyPjIwMjA8L1llYXI+PFJl
Y051bT4zMDQwPC9SZWNOdW0+PERpc3BsYXlUZXh0PjxzdHlsZSBmYWNlPSJzdXBlcnNjcmlwdCI+
Mjg8L3N0eWxlPjwvRGlzcGxheVRleHQ+PHJlY29yZD48cmVjLW51bWJlcj4zMDQwPC9yZWMtbnVt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E67655">
          <w:instrText xml:space="preserve"> ADDIN EN.CITE </w:instrText>
        </w:r>
        <w:r w:rsidR="00E67655">
          <w:fldChar w:fldCharType="begin">
            <w:fldData xml:space="preserve">PEVuZE5vdGU+PENpdGU+PEF1dGhvcj5LYWxpbDwvQXV0aG9yPjxZZWFyPjIwMjA8L1llYXI+PFJl
Y051bT4zMDQwPC9SZWNOdW0+PERpc3BsYXlUZXh0PjxzdHlsZSBmYWNlPSJzdXBlcnNjcmlwdCI+
Mjg8L3N0eWxlPjwvRGlzcGxheVRleHQ+PHJlY29yZD48cmVjLW51bWJlcj4zMDQwPC9yZWMtbnVt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28</w:t>
        </w:r>
        <w:r w:rsidR="00E67655" w:rsidRPr="00633320">
          <w:fldChar w:fldCharType="end"/>
        </w:r>
      </w:hyperlink>
      <w:r w:rsidR="00AC4FBC" w:rsidRPr="00633320">
        <w:t xml:space="preserve"> Serious adverse events were less frequent among participants allocated baricitinib (16.0% vs. 21.0%; p=0.03). </w:t>
      </w:r>
    </w:p>
    <w:p w14:paraId="5A504901" w14:textId="2870F0F8" w:rsidR="00AF5EED" w:rsidRPr="00633320" w:rsidRDefault="00AF5EED" w:rsidP="008F69C6"/>
    <w:p w14:paraId="51913D4B" w14:textId="37156DED" w:rsidR="008F69C6" w:rsidRPr="00633320" w:rsidRDefault="00241978" w:rsidP="008F69C6">
      <w:pPr>
        <w:rPr>
          <w:b/>
        </w:rPr>
      </w:pPr>
      <w:del w:id="926" w:author="Richard Haynes" w:date="2021-11-03T11:59:00Z">
        <w:r w:rsidRPr="00633320" w:rsidDel="00723FB3">
          <w:rPr>
            <w:b/>
          </w:rPr>
          <w:delText xml:space="preserve"> </w:delText>
        </w:r>
      </w:del>
      <w:del w:id="927" w:author="Richard Haynes" w:date="2021-11-03T11:58:00Z">
        <w:r w:rsidR="00AF5EED" w:rsidRPr="00633320" w:rsidDel="00723FB3">
          <w:rPr>
            <w:b/>
          </w:rPr>
          <w:delText xml:space="preserve">[UK only] </w:delText>
        </w:r>
      </w:del>
      <w:r w:rsidR="00CA2F0D" w:rsidRPr="00633320">
        <w:rPr>
          <w:b/>
        </w:rPr>
        <w:t>T</w:t>
      </w:r>
      <w:r w:rsidR="008F69C6" w:rsidRPr="00633320">
        <w:rPr>
          <w:b/>
        </w:rPr>
        <w:t>ocilizumab</w:t>
      </w:r>
      <w:r w:rsidR="008F69C6" w:rsidRPr="00633320">
        <w:t xml:space="preserve"> </w:t>
      </w:r>
      <w:ins w:id="928" w:author="Richard Haynes" w:date="2021-11-03T11:58:00Z">
        <w:r w:rsidR="00723FB3" w:rsidRPr="00633320">
          <w:rPr>
            <w:b/>
          </w:rPr>
          <w:t xml:space="preserve">[UK only] </w:t>
        </w:r>
      </w:ins>
      <w:r w:rsidR="00CA2F0D" w:rsidRPr="00633320">
        <w:t>is a monoclonal antibody</w:t>
      </w:r>
      <w:r w:rsidR="008F69C6" w:rsidRPr="00633320">
        <w:t xml:space="preserve"> that bind</w:t>
      </w:r>
      <w:r w:rsidR="00CA2F0D" w:rsidRPr="00633320">
        <w:t>s</w:t>
      </w:r>
      <w:r w:rsidR="008F69C6" w:rsidRPr="00633320">
        <w:t xml:space="preserve"> to the receptor for IL-6</w:t>
      </w:r>
      <w:r w:rsidR="00CA2F0D" w:rsidRPr="00633320">
        <w:t>, blocking</w:t>
      </w:r>
      <w:r w:rsidR="008F69C6" w:rsidRPr="00633320">
        <w:t xml:space="preserve"> IL-6 signalling and reduce</w:t>
      </w:r>
      <w:r w:rsidR="009726DB" w:rsidRPr="00633320">
        <w:t>s</w:t>
      </w:r>
      <w:r w:rsidR="008F69C6" w:rsidRPr="00633320">
        <w:t xml:space="preserve"> inflammation. </w:t>
      </w:r>
      <w:r w:rsidR="00CA2F0D" w:rsidRPr="00633320">
        <w:t>Tocilizumab is</w:t>
      </w:r>
      <w:r w:rsidR="008F69C6" w:rsidRPr="00633320">
        <w:t xml:space="preserve"> licensed for use in patients with rheumatoid arthritis</w:t>
      </w:r>
      <w:r w:rsidR="00CA2F0D" w:rsidRPr="00633320">
        <w:t xml:space="preserve"> and </w:t>
      </w:r>
      <w:r w:rsidR="008F69C6" w:rsidRPr="00633320">
        <w:t xml:space="preserve">for use in people aged </w:t>
      </w:r>
      <w:r w:rsidR="00CA5601" w:rsidRPr="00633320">
        <w:t xml:space="preserve">at least </w:t>
      </w:r>
      <w:r w:rsidR="008F69C6" w:rsidRPr="00633320">
        <w:t>2 years with</w:t>
      </w:r>
      <w:r w:rsidR="00CA2F0D"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6AAF4028"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as IL-1 and IL-6.</w:t>
      </w:r>
      <w:r w:rsidR="00472D4D" w:rsidRPr="00633320">
        <w:fldChar w:fldCharType="begin">
          <w:fldData xml:space="preserve">PEVuZE5vdGU+PENpdGU+PEF1dGhvcj5aaGFuZzwvQXV0aG9yPjxZZWFyPjIwMjA8L1llYXI+PFJl
Y051bT4yOTk2PC9SZWNOdW0+PERpc3BsYXlUZXh0PjxzdHlsZSBmYWNlPSJzdXBlcnNjcmlwdCI+
NCw2LDI5PC9zdHlsZT48L0Rpc3BsYXlUZXh0PjxyZWNvcmQ+PHJlYy1udW1iZXI+Mjk5NjwvcmVj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E67655">
        <w:instrText xml:space="preserve"> ADDIN EN.CITE </w:instrText>
      </w:r>
      <w:r w:rsidR="00E67655">
        <w:fldChar w:fldCharType="begin">
          <w:fldData xml:space="preserve">PEVuZE5vdGU+PENpdGU+PEF1dGhvcj5aaGFuZzwvQXV0aG9yPjxZZWFyPjIwMjA8L1llYXI+PFJl
Y051bT4yOTk2PC9SZWNOdW0+PERpc3BsYXlUZXh0PjxzdHlsZSBmYWNlPSJzdXBlcnNjcmlwdCI+
NCw2LDI5PC9zdHlsZT48L0Rpc3BsYXlUZXh0PjxyZWNvcmQ+PHJlYy1udW1iZXI+Mjk5NjwvcmVj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E67655">
        <w:instrText xml:space="preserve"> ADDIN EN.CITE.DATA </w:instrText>
      </w:r>
      <w:r w:rsidR="00E67655">
        <w:fldChar w:fldCharType="end"/>
      </w:r>
      <w:r w:rsidR="00472D4D" w:rsidRPr="00633320">
        <w:fldChar w:fldCharType="separate"/>
      </w:r>
      <w:hyperlink w:anchor="_ENREF_4" w:tooltip="Wang, 2020 #2854" w:history="1">
        <w:r w:rsidR="00E67655" w:rsidRPr="00E67655">
          <w:rPr>
            <w:noProof/>
            <w:vertAlign w:val="superscript"/>
          </w:rPr>
          <w:t>4</w:t>
        </w:r>
      </w:hyperlink>
      <w:r w:rsidR="00E67655" w:rsidRPr="00E67655">
        <w:rPr>
          <w:noProof/>
          <w:vertAlign w:val="superscript"/>
        </w:rPr>
        <w:t>,</w:t>
      </w:r>
      <w:hyperlink w:anchor="_ENREF_6" w:tooltip="Zhou, 2020 #3000" w:history="1">
        <w:r w:rsidR="00E67655" w:rsidRPr="00E67655">
          <w:rPr>
            <w:noProof/>
            <w:vertAlign w:val="superscript"/>
          </w:rPr>
          <w:t>6</w:t>
        </w:r>
      </w:hyperlink>
      <w:r w:rsidR="00E67655" w:rsidRPr="00E67655">
        <w:rPr>
          <w:noProof/>
          <w:vertAlign w:val="superscript"/>
        </w:rPr>
        <w:t>,</w:t>
      </w:r>
      <w:hyperlink w:anchor="_ENREF_29" w:tooltip="Zhang, 2020 #2996" w:history="1">
        <w:r w:rsidR="00E67655" w:rsidRPr="00E67655">
          <w:rPr>
            <w:noProof/>
            <w:vertAlign w:val="superscript"/>
          </w:rPr>
          <w:t>29</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MjksMzA8L3N0eWxlPjwvRGlzcGxheVRleHQ+PHJlY29yZD48cmVjLW51bWJlcj4yOTk2PC9yZWMt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E67655">
        <w:instrText xml:space="preserve"> ADDIN EN.CITE </w:instrText>
      </w:r>
      <w:r w:rsidR="00E67655">
        <w:fldChar w:fldCharType="begin">
          <w:fldData xml:space="preserve">PEVuZE5vdGU+PENpdGU+PEF1dGhvcj5aaGFuZzwvQXV0aG9yPjxZZWFyPjIwMjA8L1llYXI+PFJl
Y051bT4yOTk2PC9SZWNOdW0+PERpc3BsYXlUZXh0PjxzdHlsZSBmYWNlPSJzdXBlcnNjcmlwdCI+
MjksMzA8L3N0eWxlPjwvRGlzcGxheVRleHQ+PHJlY29yZD48cmVjLW51bWJlcj4yOTk2PC9yZWMt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E67655">
        <w:instrText xml:space="preserve"> ADDIN EN.CITE.DATA </w:instrText>
      </w:r>
      <w:r w:rsidR="00E67655">
        <w:fldChar w:fldCharType="end"/>
      </w:r>
      <w:r w:rsidR="007F3FD0" w:rsidRPr="00633320">
        <w:fldChar w:fldCharType="separate"/>
      </w:r>
      <w:hyperlink w:anchor="_ENREF_29" w:tooltip="Zhang, 2020 #2996" w:history="1">
        <w:r w:rsidR="00E67655" w:rsidRPr="00E67655">
          <w:rPr>
            <w:noProof/>
            <w:vertAlign w:val="superscript"/>
          </w:rPr>
          <w:t>29</w:t>
        </w:r>
      </w:hyperlink>
      <w:r w:rsidR="00E67655" w:rsidRPr="00E67655">
        <w:rPr>
          <w:noProof/>
          <w:vertAlign w:val="superscript"/>
        </w:rPr>
        <w:t>,</w:t>
      </w:r>
      <w:hyperlink w:anchor="_ENREF_30" w:tooltip="Zhang, 2020 #93" w:history="1">
        <w:r w:rsidR="00E67655" w:rsidRPr="00E67655">
          <w:rPr>
            <w:noProof/>
            <w:vertAlign w:val="superscript"/>
          </w:rPr>
          <w:t>30</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174CA05B" w:rsidR="00BC0301" w:rsidRPr="00633320" w:rsidRDefault="00BC0301" w:rsidP="00BC0301">
      <w:del w:id="929" w:author="Richard Haynes" w:date="2021-11-03T11:59:00Z">
        <w:r w:rsidRPr="00633320" w:rsidDel="00723FB3">
          <w:rPr>
            <w:b/>
          </w:rPr>
          <w:delText xml:space="preserve">[UK only] </w:delText>
        </w:r>
      </w:del>
      <w:r w:rsidRPr="00633320">
        <w:rPr>
          <w:b/>
        </w:rPr>
        <w:t>Anakinra</w:t>
      </w:r>
      <w:ins w:id="930" w:author="Richard Haynes" w:date="2021-11-03T11:59:00Z">
        <w:r w:rsidR="00723FB3">
          <w:rPr>
            <w:b/>
          </w:rPr>
          <w:t xml:space="preserve"> </w:t>
        </w:r>
        <w:r w:rsidR="00723FB3" w:rsidRPr="00633320">
          <w:rPr>
            <w:b/>
          </w:rPr>
          <w:t>[UK only]</w:t>
        </w:r>
      </w:ins>
      <w:r w:rsidRPr="00633320">
        <w:rPr>
          <w:b/>
        </w:rPr>
        <w:t xml:space="preserve">: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31" w:tooltip="Henderson, 2020 #3044" w:history="1">
        <w:r w:rsidR="00E67655" w:rsidRPr="00633320">
          <w:rPr>
            <w:bCs w:val="0"/>
          </w:rPr>
          <w:fldChar w:fldCharType="begin">
            <w:fldData xml:space="preserve">PEVuZE5vdGU+PENpdGU+PEF1dGhvcj5IZW5kZXJzb248L0F1dGhvcj48WWVhcj4yMDIwPC9ZZWFy
PjxSZWNOdW0+MzA0NDwvUmVjTnVtPjxEaXNwbGF5VGV4dD48c3R5bGUgZmFjZT0ic3VwZXJzY3Jp
cHQiPjMxPC9zdHlsZT48L0Rpc3BsYXlUZXh0PjxyZWNvcmQ+PHJlYy1udW1iZXI+MzA0NDwvcmVj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E67655">
          <w:rPr>
            <w:bCs w:val="0"/>
          </w:rPr>
          <w:instrText xml:space="preserve"> ADDIN EN.CITE </w:instrText>
        </w:r>
        <w:r w:rsidR="00E67655">
          <w:rPr>
            <w:bCs w:val="0"/>
          </w:rPr>
          <w:fldChar w:fldCharType="begin">
            <w:fldData xml:space="preserve">PEVuZE5vdGU+PENpdGU+PEF1dGhvcj5IZW5kZXJzb248L0F1dGhvcj48WWVhcj4yMDIwPC9ZZWFy
PjxSZWNOdW0+MzA0NDwvUmVjTnVtPjxEaXNwbGF5VGV4dD48c3R5bGUgZmFjZT0ic3VwZXJzY3Jp
cHQiPjMxPC9zdHlsZT48L0Rpc3BsYXlUZXh0PjxyZWNvcmQ+PHJlYy1udW1iZXI+MzA0NDwvcmVj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E67655">
          <w:rPr>
            <w:bCs w:val="0"/>
          </w:rPr>
          <w:instrText xml:space="preserve"> ADDIN EN.CITE.DATA </w:instrText>
        </w:r>
        <w:r w:rsidR="00E67655">
          <w:rPr>
            <w:bCs w:val="0"/>
          </w:rPr>
        </w:r>
        <w:r w:rsidR="00E67655">
          <w:rPr>
            <w:bCs w:val="0"/>
          </w:rPr>
          <w:fldChar w:fldCharType="end"/>
        </w:r>
        <w:r w:rsidR="00E67655" w:rsidRPr="00633320">
          <w:rPr>
            <w:bCs w:val="0"/>
          </w:rPr>
        </w:r>
        <w:r w:rsidR="00E67655" w:rsidRPr="00633320">
          <w:rPr>
            <w:bCs w:val="0"/>
          </w:rPr>
          <w:fldChar w:fldCharType="separate"/>
        </w:r>
        <w:r w:rsidR="00E67655" w:rsidRPr="00E67655">
          <w:rPr>
            <w:bCs w:val="0"/>
            <w:noProof/>
            <w:vertAlign w:val="superscript"/>
          </w:rPr>
          <w:t>31</w:t>
        </w:r>
        <w:r w:rsidR="00E67655"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32" w:tooltip="Lee, 2020 #3045" w:history="1">
        <w:r w:rsidR="00E67655" w:rsidRPr="00633320">
          <w:rPr>
            <w:bCs w:val="0"/>
          </w:rPr>
          <w:fldChar w:fldCharType="begin">
            <w:fldData xml:space="preserve">PEVuZE5vdGU+PENpdGU+PEF1dGhvcj5MZWU8L0F1dGhvcj48WWVhcj4yMDIwPC9ZZWFyPjxSZWNO
dW0+MzA0NTwvUmVjTnVtPjxEaXNwbGF5VGV4dD48c3R5bGUgZmFjZT0ic3VwZXJzY3JpcHQiPjMy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E67655">
          <w:rPr>
            <w:bCs w:val="0"/>
          </w:rPr>
          <w:instrText xml:space="preserve"> ADDIN EN.CITE </w:instrText>
        </w:r>
        <w:r w:rsidR="00E67655">
          <w:rPr>
            <w:bCs w:val="0"/>
          </w:rPr>
          <w:fldChar w:fldCharType="begin">
            <w:fldData xml:space="preserve">PEVuZE5vdGU+PENpdGU+PEF1dGhvcj5MZWU8L0F1dGhvcj48WWVhcj4yMDIwPC9ZZWFyPjxSZWNO
dW0+MzA0NTwvUmVjTnVtPjxEaXNwbGF5VGV4dD48c3R5bGUgZmFjZT0ic3VwZXJzY3JpcHQiPjMy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E67655">
          <w:rPr>
            <w:bCs w:val="0"/>
          </w:rPr>
          <w:instrText xml:space="preserve"> ADDIN EN.CITE.DATA </w:instrText>
        </w:r>
        <w:r w:rsidR="00E67655">
          <w:rPr>
            <w:bCs w:val="0"/>
          </w:rPr>
        </w:r>
        <w:r w:rsidR="00E67655">
          <w:rPr>
            <w:bCs w:val="0"/>
          </w:rPr>
          <w:fldChar w:fldCharType="end"/>
        </w:r>
        <w:r w:rsidR="00E67655" w:rsidRPr="00633320">
          <w:rPr>
            <w:bCs w:val="0"/>
          </w:rPr>
        </w:r>
        <w:r w:rsidR="00E67655" w:rsidRPr="00633320">
          <w:rPr>
            <w:bCs w:val="0"/>
          </w:rPr>
          <w:fldChar w:fldCharType="separate"/>
        </w:r>
        <w:r w:rsidR="00E67655" w:rsidRPr="00E67655">
          <w:rPr>
            <w:bCs w:val="0"/>
            <w:noProof/>
            <w:vertAlign w:val="superscript"/>
          </w:rPr>
          <w:t>32</w:t>
        </w:r>
        <w:r w:rsidR="00E67655" w:rsidRPr="00633320">
          <w:rPr>
            <w:bCs w:val="0"/>
          </w:rPr>
          <w:fldChar w:fldCharType="end"/>
        </w:r>
      </w:hyperlink>
      <w:r w:rsidR="00FC62C9" w:rsidRPr="00633320">
        <w:rPr>
          <w:bCs w:val="0"/>
        </w:rPr>
        <w:t xml:space="preserve"> but controlled trials are lacking</w:t>
      </w:r>
      <w:r w:rsidR="00FC62C9" w:rsidRPr="00633320">
        <w:t>. Anakinra 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4F615732" w14:textId="4DA582E3" w:rsidR="00052E11" w:rsidRDefault="003B5DC6" w:rsidP="000C0005">
      <w:pPr>
        <w:autoSpaceDE/>
        <w:autoSpaceDN/>
        <w:adjustRightInd/>
        <w:contextualSpacing w:val="0"/>
        <w:rPr>
          <w:ins w:id="931" w:author="Richard Haynes" w:date="2021-11-03T15:58:00Z"/>
        </w:rPr>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w:t>
      </w:r>
      <w:r w:rsidR="002F6C5D" w:rsidRPr="002F6C5D">
        <w:lastRenderedPageBreak/>
        <w:t>a reduced reliance on glucose, and inhibition of glycolysis.</w:t>
      </w:r>
      <w:hyperlink w:anchor="_ENREF_33" w:tooltip="Daniele, 2016 #3091" w:history="1">
        <w:r w:rsidR="00E67655" w:rsidRPr="002F6C5D">
          <w:fldChar w:fldCharType="begin">
            <w:fldData xml:space="preserve">PEVuZE5vdGU+PENpdGU+PEF1dGhvcj5EYW5pZWxlPC9BdXRob3I+PFllYXI+MjAxNjwvWWVhcj48
UmVjTnVtPjMwOTE8L1JlY051bT48RGlzcGxheVRleHQ+PHN0eWxlIGZhY2U9InN1cGVyc2NyaXB0
Ij4zMzwvc3R5bGU+PC9EaXNwbGF5VGV4dD48cmVjb3JkPjxyZWMtbnVtYmVyPjMwOTE8L3JlYy1u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E67655">
          <w:instrText xml:space="preserve"> ADDIN EN.CITE </w:instrText>
        </w:r>
        <w:r w:rsidR="00E67655">
          <w:fldChar w:fldCharType="begin">
            <w:fldData xml:space="preserve">PEVuZE5vdGU+PENpdGU+PEF1dGhvcj5EYW5pZWxlPC9BdXRob3I+PFllYXI+MjAxNjwvWWVhcj48
UmVjTnVtPjMwOTE8L1JlY051bT48RGlzcGxheVRleHQ+PHN0eWxlIGZhY2U9InN1cGVyc2NyaXB0
Ij4zMzwvc3R5bGU+PC9EaXNwbGF5VGV4dD48cmVjb3JkPjxyZWMtbnVtYmVyPjMwOTE8L3JlYy1u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33</w:t>
        </w:r>
        <w:r w:rsidR="00E67655"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TnVtPjMwOTI8L1JlY051bT48RGlzcGxheVRleHQ+PHN0eWxlIGZhY2U9InN1cGVyc2NyaXB0Ij4z
NCwzNTwvc3R5bGU+PC9EaXNwbGF5VGV4dD48cmVjb3JkPjxyZWMtbnVtYmVyPjMwOTI8L3JlYy1u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E67655">
        <w:instrText xml:space="preserve"> ADDIN EN.CITE </w:instrText>
      </w:r>
      <w:r w:rsidR="00E67655">
        <w:fldChar w:fldCharType="begin">
          <w:fldData xml:space="preserve">PEVuZE5vdGU+PENpdGU+PEF1dGhvcj5Db2RvPC9BdXRob3I+PFllYXI+MjAyMDwvWWVhcj48UmVj
TnVtPjMwOTI8L1JlY051bT48RGlzcGxheVRleHQ+PHN0eWxlIGZhY2U9InN1cGVyc2NyaXB0Ij4z
NCwzNTwvc3R5bGU+PC9EaXNwbGF5VGV4dD48cmVjb3JkPjxyZWMtbnVtYmVyPjMwOTI8L3JlYy1u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E67655">
        <w:instrText xml:space="preserve"> ADDIN EN.CITE.DATA </w:instrText>
      </w:r>
      <w:r w:rsidR="00E67655">
        <w:fldChar w:fldCharType="end"/>
      </w:r>
      <w:r w:rsidR="002F6C5D" w:rsidRPr="002F6C5D">
        <w:fldChar w:fldCharType="separate"/>
      </w:r>
      <w:hyperlink w:anchor="_ENREF_34" w:tooltip="Codo, 2020 #3092" w:history="1">
        <w:r w:rsidR="00E67655" w:rsidRPr="00E67655">
          <w:rPr>
            <w:noProof/>
            <w:vertAlign w:val="superscript"/>
          </w:rPr>
          <w:t>34</w:t>
        </w:r>
      </w:hyperlink>
      <w:r w:rsidR="00E67655" w:rsidRPr="00E67655">
        <w:rPr>
          <w:noProof/>
          <w:vertAlign w:val="superscript"/>
        </w:rPr>
        <w:t>,</w:t>
      </w:r>
      <w:hyperlink w:anchor="_ENREF_35" w:tooltip="Icard, 2021 #3093" w:history="1">
        <w:r w:rsidR="00E67655" w:rsidRPr="00E67655">
          <w:rPr>
            <w:noProof/>
            <w:vertAlign w:val="superscript"/>
          </w:rPr>
          <w:t>35</w:t>
        </w:r>
      </w:hyperlink>
      <w:r w:rsidR="002F6C5D" w:rsidRPr="002F6C5D">
        <w:rPr>
          <w:bCs w:val="0"/>
        </w:rPr>
        <w:fldChar w:fldCharType="end"/>
      </w:r>
      <w:r w:rsidR="002F6C5D" w:rsidRPr="002F6C5D">
        <w:t xml:space="preserve"> SGLT-2i rapidly improve endothelial function, possibly because of reduced oxidative stress.</w:t>
      </w:r>
      <w:hyperlink w:anchor="_ENREF_36" w:tooltip="Solini, 2017 #3094" w:history="1">
        <w:r w:rsidR="00E67655" w:rsidRPr="002F6C5D">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 </w:instrText>
        </w:r>
        <w:r w:rsidR="00E67655">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36</w:t>
        </w:r>
        <w:r w:rsidR="00E67655" w:rsidRPr="002F6C5D">
          <w:rPr>
            <w:bCs w:val="0"/>
          </w:rPr>
          <w:fldChar w:fldCharType="end"/>
        </w:r>
      </w:hyperlink>
      <w:r w:rsidR="002F6C5D" w:rsidRPr="002F6C5D">
        <w:t xml:space="preserve"> SGLT-2i have significant anti-inflammatory effects, reducing levels of C-reactive protein and interleukin-6.</w:t>
      </w:r>
      <w:hyperlink w:anchor="_ENREF_37" w:tooltip="Bonnet, 2018 #3095" w:history="1">
        <w:r w:rsidR="00E67655" w:rsidRPr="002F6C5D">
          <w:fldChar w:fldCharType="begin">
            <w:fldData xml:space="preserve">PEVuZE5vdGU+PENpdGU+PEF1dGhvcj5Cb25uZXQ8L0F1dGhvcj48WWVhcj4yMDE4PC9ZZWFyPjxS
ZWNOdW0+MzA5NTwvUmVjTnVtPjxEaXNwbGF5VGV4dD48c3R5bGUgZmFjZT0ic3VwZXJzY3JpcHQi
PjM3PC9zdHlsZT48L0Rpc3BsYXlUZXh0PjxyZWNvcmQ+PHJlYy1udW1iZXI+MzA5NTwvcmVjLW51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E67655">
          <w:instrText xml:space="preserve"> ADDIN EN.CITE </w:instrText>
        </w:r>
        <w:r w:rsidR="00E67655">
          <w:fldChar w:fldCharType="begin">
            <w:fldData xml:space="preserve">PEVuZE5vdGU+PENpdGU+PEF1dGhvcj5Cb25uZXQ8L0F1dGhvcj48WWVhcj4yMDE4PC9ZZWFyPjxS
ZWNOdW0+MzA5NTwvUmVjTnVtPjxEaXNwbGF5VGV4dD48c3R5bGUgZmFjZT0ic3VwZXJzY3JpcHQi
PjM3PC9zdHlsZT48L0Rpc3BsYXlUZXh0PjxyZWNvcmQ+PHJlYy1udW1iZXI+MzA5NTwvcmVjLW51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37</w:t>
        </w:r>
        <w:r w:rsidR="00E67655" w:rsidRPr="002F6C5D">
          <w:rPr>
            <w:bCs w:val="0"/>
          </w:rPr>
          <w:fldChar w:fldCharType="end"/>
        </w:r>
      </w:hyperlink>
      <w:r w:rsidR="002F6C5D" w:rsidRPr="002F6C5D">
        <w:t xml:space="preserve"> Experimental studies have also shown reduced activation of the NLRP3 inflammasome.</w:t>
      </w:r>
      <w:hyperlink w:anchor="_ENREF_38" w:tooltip="Kim, 2020 #3096" w:history="1">
        <w:r w:rsidR="00E67655" w:rsidRPr="002F6C5D">
          <w:fldChar w:fldCharType="begin">
            <w:fldData xml:space="preserve">PEVuZE5vdGU+PENpdGU+PEF1dGhvcj5LaW08L0F1dGhvcj48WWVhcj4yMDIwPC9ZZWFyPjxSZWNO
dW0+MzA5NjwvUmVjTnVtPjxEaXNwbGF5VGV4dD48c3R5bGUgZmFjZT0ic3VwZXJzY3JpcHQiPjM4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E67655">
          <w:instrText xml:space="preserve"> ADDIN EN.CITE </w:instrText>
        </w:r>
        <w:r w:rsidR="00E67655">
          <w:fldChar w:fldCharType="begin">
            <w:fldData xml:space="preserve">PEVuZE5vdGU+PENpdGU+PEF1dGhvcj5LaW08L0F1dGhvcj48WWVhcj4yMDIwPC9ZZWFyPjxSZWNO
dW0+MzA5NjwvUmVjTnVtPjxEaXNwbGF5VGV4dD48c3R5bGUgZmFjZT0ic3VwZXJzY3JpcHQiPjM4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38</w:t>
        </w:r>
        <w:r w:rsidR="00E67655"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dXBlcnNjcmlwdCI+MzksNDA8L3N0eWxlPjwvRGlzcGxheVRleHQ+PHJlY29yZD48cmVjLW51bWJl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E67655">
        <w:instrText xml:space="preserve"> ADDIN EN.CITE </w:instrText>
      </w:r>
      <w:r w:rsidR="00E67655">
        <w:fldChar w:fldCharType="begin">
          <w:fldData xml:space="preserve">PEVuZE5vdGU+PENpdGU+PEF1dGhvcj5MYW1iZXJzIEhlZXJzcGluazwvQXV0aG9yPjxZZWFyPjIw
MTM8L1llYXI+PFJlY051bT4zMDk4PC9SZWNOdW0+PERpc3BsYXlUZXh0PjxzdHlsZSBmYWNlPSJz
dXBlcnNjcmlwdCI+MzksNDA8L3N0eWxlPjwvRGlzcGxheVRleHQ+PHJlY29yZD48cmVjLW51bWJl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E67655">
        <w:instrText xml:space="preserve"> ADDIN EN.CITE.DATA </w:instrText>
      </w:r>
      <w:r w:rsidR="00E67655">
        <w:fldChar w:fldCharType="end"/>
      </w:r>
      <w:r w:rsidR="002F6C5D" w:rsidRPr="002F6C5D">
        <w:fldChar w:fldCharType="separate"/>
      </w:r>
      <w:hyperlink w:anchor="_ENREF_39" w:tooltip="Lambers Heerspink, 2013 #3098" w:history="1">
        <w:r w:rsidR="00E67655" w:rsidRPr="00E67655">
          <w:rPr>
            <w:noProof/>
            <w:vertAlign w:val="superscript"/>
          </w:rPr>
          <w:t>39</w:t>
        </w:r>
      </w:hyperlink>
      <w:r w:rsidR="00E67655" w:rsidRPr="00E67655">
        <w:rPr>
          <w:noProof/>
          <w:vertAlign w:val="superscript"/>
        </w:rPr>
        <w:t>,</w:t>
      </w:r>
      <w:hyperlink w:anchor="_ENREF_40" w:tooltip="Ghanim, 2020 #3099" w:history="1">
        <w:r w:rsidR="00E67655" w:rsidRPr="00E67655">
          <w:rPr>
            <w:noProof/>
            <w:vertAlign w:val="superscript"/>
          </w:rPr>
          <w:t>40</w:t>
        </w:r>
      </w:hyperlink>
      <w:r w:rsidR="002F6C5D" w:rsidRPr="002F6C5D">
        <w:rPr>
          <w:bCs w:val="0"/>
        </w:rPr>
        <w:fldChar w:fldCharType="end"/>
      </w:r>
      <w:r w:rsidR="002F6C5D" w:rsidRPr="002F6C5D">
        <w:t xml:space="preserve"> and together with improved endothelial function</w:t>
      </w:r>
      <w:hyperlink w:anchor="_ENREF_36" w:tooltip="Solini, 2017 #3094" w:history="1">
        <w:r w:rsidR="00E67655" w:rsidRPr="002F6C5D">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 </w:instrText>
        </w:r>
        <w:r w:rsidR="00E67655">
          <w:fldChar w:fldCharType="begin">
            <w:fldData xml:space="preserve">PEVuZE5vdGU+PENpdGU+PEF1dGhvcj5Tb2xpbmk8L0F1dGhvcj48WWVhcj4yMDE3PC9ZZWFyPjxS
ZWNOdW0+MzA5NDwvUmVjTnVtPjxEaXNwbGF5VGV4dD48c3R5bGUgZmFjZT0ic3VwZXJzY3JpcHQi
PjM2PC9zdHlsZT48L0Rpc3BsYXlUZXh0PjxyZWNvcmQ+PHJlYy1udW1iZXI+MzA5NDwvcmVjLW51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rsidR="00E67655">
          <w:instrText xml:space="preserve"> ADDIN EN.CITE.DATA </w:instrText>
        </w:r>
        <w:r w:rsidR="00E67655">
          <w:fldChar w:fldCharType="end"/>
        </w:r>
        <w:r w:rsidR="00E67655" w:rsidRPr="002F6C5D">
          <w:fldChar w:fldCharType="separate"/>
        </w:r>
        <w:r w:rsidR="00E67655" w:rsidRPr="00E67655">
          <w:rPr>
            <w:noProof/>
            <w:vertAlign w:val="superscript"/>
          </w:rPr>
          <w:t>36</w:t>
        </w:r>
        <w:r w:rsidR="00E67655"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NDEsNDI8L3N0eWxlPjwvRGlzcGxheVRleHQ+PHJlY29yZD48cmVjLW51bWJlcj4zMTAwPC9yZWMt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E67655">
        <w:instrText xml:space="preserve"> ADDIN EN.CITE </w:instrText>
      </w:r>
      <w:r w:rsidR="00E67655">
        <w:fldChar w:fldCharType="begin">
          <w:fldData xml:space="preserve">PEVuZE5vdGU+PENpdGU+PEF1dGhvcj5PaGFyYTwvQXV0aG9yPjxZZWFyPjIwMjA8L1llYXI+PFJl
Y051bT4zMTAwPC9SZWNOdW0+PERpc3BsYXlUZXh0PjxzdHlsZSBmYWNlPSJzdXBlcnNjcmlwdCI+
NDEsNDI8L3N0eWxlPjwvRGlzcGxheVRleHQ+PHJlY29yZD48cmVjLW51bWJlcj4zMTAwPC9yZWMt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E67655">
        <w:instrText xml:space="preserve"> ADDIN EN.CITE.DATA </w:instrText>
      </w:r>
      <w:r w:rsidR="00E67655">
        <w:fldChar w:fldCharType="end"/>
      </w:r>
      <w:r w:rsidR="002F6C5D" w:rsidRPr="002F6C5D">
        <w:fldChar w:fldCharType="separate"/>
      </w:r>
      <w:hyperlink w:anchor="_ENREF_41" w:tooltip="Ohara, 2020 #3100" w:history="1">
        <w:r w:rsidR="00E67655" w:rsidRPr="00E67655">
          <w:rPr>
            <w:noProof/>
            <w:vertAlign w:val="superscript"/>
          </w:rPr>
          <w:t>41</w:t>
        </w:r>
      </w:hyperlink>
      <w:r w:rsidR="00E67655" w:rsidRPr="00E67655">
        <w:rPr>
          <w:noProof/>
          <w:vertAlign w:val="superscript"/>
        </w:rPr>
        <w:t>,</w:t>
      </w:r>
      <w:hyperlink w:anchor="_ENREF_42" w:tooltip="Griffin, 2020 #3101" w:history="1">
        <w:r w:rsidR="00E67655" w:rsidRPr="00E67655">
          <w:rPr>
            <w:noProof/>
            <w:vertAlign w:val="superscript"/>
          </w:rPr>
          <w:t>42</w:t>
        </w:r>
      </w:hyperlink>
      <w:r w:rsidR="002F6C5D" w:rsidRPr="002F6C5D">
        <w:rPr>
          <w:bCs w:val="0"/>
        </w:rPr>
        <w:fldChar w:fldCharType="end"/>
      </w:r>
      <w:r w:rsidR="002F6C5D" w:rsidRPr="002F6C5D">
        <w:t xml:space="preserve"> and appear to reduce pulmonary artery pressure in patients with heart failure rapidly,</w:t>
      </w:r>
      <w:hyperlink w:anchor="_ENREF_43" w:tooltip="Mullens, 2020 #3102" w:history="1">
        <w:r w:rsidR="00E67655" w:rsidRPr="002F6C5D">
          <w:fldChar w:fldCharType="begin"/>
        </w:r>
        <w:r w:rsidR="00E67655">
          <w:instrText xml:space="preserve"> ADDIN EN.CITE &lt;EndNote&gt;&lt;Cite&gt;&lt;Author&gt;Mullens&lt;/Author&gt;&lt;Year&gt;2020&lt;/Year&gt;&lt;RecNum&gt;3102&lt;/RecNum&gt;&lt;DisplayText&gt;&lt;style face="superscript"&gt;43&lt;/style&gt;&lt;/DisplayText&gt;&lt;record&gt;&lt;rec-number&gt;3102&lt;/rec-number&gt;&lt;foreign-keys&gt;&lt;key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00E67655" w:rsidRPr="002F6C5D">
          <w:fldChar w:fldCharType="separate"/>
        </w:r>
        <w:r w:rsidR="00E67655" w:rsidRPr="00E67655">
          <w:rPr>
            <w:noProof/>
            <w:vertAlign w:val="superscript"/>
          </w:rPr>
          <w:t>43</w:t>
        </w:r>
        <w:r w:rsidR="00E67655"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44" w:tooltip="Kosiborod, 2021 #3110" w:history="1">
        <w:r w:rsidR="00E67655" w:rsidRPr="00E62163">
          <w:fldChar w:fldCharType="begin">
            <w:fldData xml:space="preserve">PEVuZE5vdGU+PENpdGU+PEF1dGhvcj5Lb3NpYm9yb2Q8L0F1dGhvcj48WWVhcj4yMDIxPC9ZZWFy
PjxSZWNOdW0+MzExMDwvUmVjTnVtPjxEaXNwbGF5VGV4dD48c3R5bGUgZmFjZT0ic3VwZXJzY3Jp
cHQiPjQ0PC9zdHlsZT48L0Rpc3BsYXlUZXh0PjxyZWNvcmQ+PHJlYy1udW1iZXI+MzExMDwvcmVj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E67655">
          <w:instrText xml:space="preserve"> ADDIN EN.CITE </w:instrText>
        </w:r>
        <w:r w:rsidR="00E67655">
          <w:fldChar w:fldCharType="begin">
            <w:fldData xml:space="preserve">PEVuZE5vdGU+PENpdGU+PEF1dGhvcj5Lb3NpYm9yb2Q8L0F1dGhvcj48WWVhcj4yMDIxPC9ZZWFy
PjxSZWNOdW0+MzExMDwvUmVjTnVtPjxEaXNwbGF5VGV4dD48c3R5bGUgZmFjZT0ic3VwZXJzY3Jp
cHQiPjQ0PC9zdHlsZT48L0Rpc3BsYXlUZXh0PjxyZWNvcmQ+PHJlYy1udW1iZXI+MzExMDwvcmVj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rsidR="00E67655">
          <w:instrText xml:space="preserve"> ADDIN EN.CITE.DATA </w:instrText>
        </w:r>
        <w:r w:rsidR="00E67655">
          <w:fldChar w:fldCharType="end"/>
        </w:r>
        <w:r w:rsidR="00E67655" w:rsidRPr="00E62163">
          <w:fldChar w:fldCharType="separate"/>
        </w:r>
        <w:r w:rsidR="00E67655" w:rsidRPr="00E67655">
          <w:rPr>
            <w:noProof/>
            <w:vertAlign w:val="superscript"/>
          </w:rPr>
          <w:t>44</w:t>
        </w:r>
        <w:r w:rsidR="00E67655"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45" w:tooltip="Kumbhani, 2021 #3111" w:history="1">
        <w:r w:rsidR="00E67655">
          <w:fldChar w:fldCharType="begin"/>
        </w:r>
        <w:r w:rsidR="00E67655">
          <w:instrText xml:space="preserve"> ADDIN EN.CITE &lt;EndNote&gt;&lt;Cite&gt;&lt;Author&gt;Kumbhani&lt;/Author&gt;&lt;Year&gt;2021&lt;/Year&gt;&lt;RecNum&gt;3111&lt;/RecNum&gt;&lt;DisplayText&gt;&lt;style face="superscript"&gt;45&lt;/style&gt;&lt;/DisplayText&gt;&lt;record&gt;&lt;rec-number&gt;3111&lt;/rec-number&gt;&lt;foreign-keys&gt;&lt;key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rsidR="00E67655">
          <w:fldChar w:fldCharType="separate"/>
        </w:r>
        <w:r w:rsidR="00E67655" w:rsidRPr="00E67655">
          <w:rPr>
            <w:noProof/>
            <w:vertAlign w:val="superscript"/>
          </w:rPr>
          <w:t>45</w:t>
        </w:r>
        <w:r w:rsidR="00E67655">
          <w:fldChar w:fldCharType="end"/>
        </w:r>
      </w:hyperlink>
      <w:r w:rsidR="00E62163" w:rsidRPr="00E62163">
        <w:t xml:space="preserve"> Although this trial lacked statistical sensitivity, it supports the rationale for a larger trial.</w:t>
      </w:r>
    </w:p>
    <w:p w14:paraId="427D7A5F" w14:textId="77777777" w:rsidR="00052E11" w:rsidRDefault="00052E11" w:rsidP="000C0005">
      <w:pPr>
        <w:autoSpaceDE/>
        <w:autoSpaceDN/>
        <w:adjustRightInd/>
        <w:contextualSpacing w:val="0"/>
        <w:rPr>
          <w:ins w:id="932" w:author="Richard Haynes" w:date="2021-11-03T15:58:00Z"/>
        </w:rPr>
      </w:pPr>
    </w:p>
    <w:p w14:paraId="7C7BBD63" w14:textId="7730C7DB" w:rsidR="00052E11" w:rsidRDefault="00052E11" w:rsidP="00052E11">
      <w:pPr>
        <w:autoSpaceDE/>
        <w:autoSpaceDN/>
        <w:adjustRightInd/>
        <w:contextualSpacing w:val="0"/>
        <w:rPr>
          <w:ins w:id="933" w:author="Richard Haynes" w:date="2021-11-03T15:58:00Z"/>
        </w:rPr>
      </w:pPr>
      <w:ins w:id="934" w:author="Richard Haynes" w:date="2021-11-03T15:58:00Z">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ins>
      <w:ins w:id="935" w:author="Richard Haynes" w:date="2021-11-11T12:09:00Z">
        <w:r w:rsidR="009C1271">
          <w:t xml:space="preserve"> (on day 1 and day 4)</w:t>
        </w:r>
      </w:ins>
      <w:ins w:id="936" w:author="Richard Haynes" w:date="2021-11-03T15:58:00Z">
        <w:r>
          <w:t xml:space="preserve"> and is well tolerated, with allergic reactions being the only reported adverse reactions. </w:t>
        </w:r>
      </w:ins>
    </w:p>
    <w:p w14:paraId="321D7640" w14:textId="77777777" w:rsidR="00052E11" w:rsidRDefault="00052E11" w:rsidP="00052E11">
      <w:pPr>
        <w:autoSpaceDE/>
        <w:autoSpaceDN/>
        <w:adjustRightInd/>
        <w:contextualSpacing w:val="0"/>
        <w:rPr>
          <w:ins w:id="937" w:author="Richard Haynes" w:date="2021-11-03T15:58:00Z"/>
        </w:rPr>
      </w:pPr>
    </w:p>
    <w:p w14:paraId="2F4E55AF" w14:textId="77777777" w:rsidR="00052E11" w:rsidRDefault="00052E11" w:rsidP="00052E11">
      <w:pPr>
        <w:autoSpaceDE/>
        <w:autoSpaceDN/>
        <w:adjustRightInd/>
        <w:contextualSpacing w:val="0"/>
        <w:rPr>
          <w:ins w:id="938" w:author="Richard Haynes" w:date="2021-11-03T15:58:00Z"/>
        </w:rPr>
      </w:pPr>
      <w:ins w:id="939" w:author="Richard Haynes" w:date="2021-11-03T15:58:00Z">
        <w:r>
          <w:t xml:space="preserve">Baloxavir is not approved for the treatment of complicated influenza. A phase III placebo-controlled trial of baloxavir in adults hospitalised with severe influenza (Flagstone </w:t>
        </w:r>
        <w:r w:rsidRPr="00293432">
          <w:t>NCT03684044</w:t>
        </w:r>
        <w:r>
          <w:t>)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small, comparing 214 subjects who received baloxavir with 125 who received usual care alone, and a larger study is need to determine whether baloxavir has modest but clinically relevant benefit in patients hospitliased with influenza.</w:t>
        </w:r>
      </w:ins>
    </w:p>
    <w:p w14:paraId="6B39EBA5" w14:textId="77777777" w:rsidR="00052E11" w:rsidRDefault="00052E11" w:rsidP="00052E11">
      <w:pPr>
        <w:autoSpaceDE/>
        <w:autoSpaceDN/>
        <w:adjustRightInd/>
        <w:contextualSpacing w:val="0"/>
        <w:rPr>
          <w:ins w:id="940" w:author="Richard Haynes" w:date="2021-11-03T15:58:00Z"/>
        </w:rPr>
      </w:pPr>
    </w:p>
    <w:p w14:paraId="28120750" w14:textId="77777777" w:rsidR="00052E11" w:rsidRDefault="00052E11" w:rsidP="00052E11">
      <w:pPr>
        <w:autoSpaceDE/>
        <w:autoSpaceDN/>
        <w:adjustRightInd/>
        <w:contextualSpacing w:val="0"/>
        <w:rPr>
          <w:ins w:id="941" w:author="Richard Haynes" w:date="2021-11-03T15:58:00Z"/>
        </w:rPr>
      </w:pPr>
    </w:p>
    <w:p w14:paraId="56AF50F7" w14:textId="74035412" w:rsidR="00052E11" w:rsidRDefault="00052E11" w:rsidP="00052E11">
      <w:pPr>
        <w:autoSpaceDE/>
        <w:autoSpaceDN/>
        <w:adjustRightInd/>
        <w:contextualSpacing w:val="0"/>
        <w:rPr>
          <w:ins w:id="942" w:author="Richard Haynes" w:date="2021-11-03T15:58:00Z"/>
          <w:b/>
          <w:bCs w:val="0"/>
        </w:rPr>
      </w:pPr>
      <w:ins w:id="943" w:author="Richard Haynes" w:date="2021-11-03T15:58:00Z">
        <w:r>
          <w:rPr>
            <w:b/>
            <w:bCs w:val="0"/>
          </w:rPr>
          <w:t>Oseltamivir</w:t>
        </w:r>
      </w:ins>
      <w:ins w:id="944" w:author="Richard Haynes" w:date="2021-11-03T15:59:00Z">
        <w:r>
          <w:rPr>
            <w:b/>
            <w:bCs w:val="0"/>
          </w:rPr>
          <w:t xml:space="preserve"> [UK only]</w:t>
        </w:r>
      </w:ins>
      <w:ins w:id="945" w:author="Richard Haynes" w:date="2021-11-03T15:58:00Z">
        <w:r>
          <w:rPr>
            <w:b/>
            <w:bCs w:val="0"/>
          </w:rPr>
          <w:t xml:space="preserve">: </w:t>
        </w:r>
      </w:ins>
    </w:p>
    <w:p w14:paraId="1EC209D2" w14:textId="18294AD6" w:rsidR="00052E11" w:rsidRPr="007D5DB4" w:rsidRDefault="00052E11" w:rsidP="00052E11">
      <w:pPr>
        <w:autoSpaceDE/>
        <w:autoSpaceDN/>
        <w:adjustRightInd/>
        <w:contextualSpacing w:val="0"/>
        <w:rPr>
          <w:ins w:id="946" w:author="Richard Haynes" w:date="2021-11-03T15:58:00Z"/>
        </w:rPr>
      </w:pPr>
      <w:ins w:id="947" w:author="Richard Haynes" w:date="2021-11-03T15:58:00Z">
        <w:r w:rsidRPr="007D5DB4">
          <w:t xml:space="preserve">The </w:t>
        </w:r>
        <w:r>
          <w:t xml:space="preserve">neuraminidase inhibitors (oseltamivir and zanamivir) are influenza specific antivirals that have been shown in randomised controlled trials to improve outcomes in uncomplicated influenza and to be effective as post-exposure prophylaxis. They have not, however, been </w:t>
        </w:r>
        <w:r>
          <w:lastRenderedPageBreak/>
          <w:t>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ins>
      <w:r w:rsidR="00E67655">
        <w:instrText xml:space="preserve"> ADDIN EN.CITE &lt;EndNote&gt;&lt;Cite&gt;&lt;Author&gt;Bradbury&lt;/Author&gt;&lt;Year&gt;2018&lt;/Year&gt;&lt;RecNum&gt;3112&lt;/RecNum&gt;&lt;DisplayText&gt;&lt;style face="superscript"&gt;46,47&lt;/style&gt;&lt;/DisplayText&gt;&lt;record&gt;&lt;rec-number&gt;3112&lt;/rec-number&gt;&lt;foreign-keys&gt;&lt;key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ins w:id="948" w:author="Richard Haynes" w:date="2021-11-03T15:58:00Z">
        <w:r>
          <w:fldChar w:fldCharType="separate"/>
        </w:r>
      </w:ins>
      <w:hyperlink w:anchor="_ENREF_46" w:tooltip="Bradbury, 2018 #3112" w:history="1">
        <w:r w:rsidR="00E67655" w:rsidRPr="00E67655">
          <w:rPr>
            <w:noProof/>
            <w:vertAlign w:val="superscript"/>
          </w:rPr>
          <w:t>46</w:t>
        </w:r>
      </w:hyperlink>
      <w:r w:rsidR="00E67655" w:rsidRPr="00E67655">
        <w:rPr>
          <w:noProof/>
          <w:vertAlign w:val="superscript"/>
        </w:rPr>
        <w:t>,</w:t>
      </w:r>
      <w:hyperlink w:anchor="_ENREF_47" w:tooltip="Academy of Medical Sciences, 2015 #3113" w:history="1">
        <w:r w:rsidR="00E67655" w:rsidRPr="00E67655">
          <w:rPr>
            <w:noProof/>
            <w:vertAlign w:val="superscript"/>
          </w:rPr>
          <w:t>47</w:t>
        </w:r>
      </w:hyperlink>
      <w:ins w:id="949" w:author="Richard Haynes" w:date="2021-11-03T15:58:00Z">
        <w:r>
          <w:fldChar w:fldCharType="end"/>
        </w:r>
      </w:ins>
      <w:ins w:id="950" w:author="Richard Haynes" w:date="2021-11-11T12:10:00Z">
        <w:r w:rsidR="009C1271">
          <w:t xml:space="preserve"> The duration of treatment (5 days, or 10 days if the patient is immunosuppressed in the opinion of the managing clinician) is the same as that used in clinical practice and in the </w:t>
        </w:r>
      </w:ins>
      <w:ins w:id="951" w:author="Richard Haynes" w:date="2021-11-11T12:11:00Z">
        <w:r w:rsidR="009C1271">
          <w:t>Summary of Product Characteristics.</w:t>
        </w:r>
      </w:ins>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77777777" w:rsidR="001C595A" w:rsidRPr="00633320" w:rsidRDefault="001C595A" w:rsidP="00F123A0">
      <w:pPr>
        <w:rPr>
          <w:b/>
          <w:bCs w:val="0"/>
        </w:rPr>
      </w:pPr>
    </w:p>
    <w:p w14:paraId="113884B7" w14:textId="21F816E7" w:rsidR="00A86BD1" w:rsidRPr="00633320" w:rsidRDefault="00B4591A" w:rsidP="001B27CF">
      <w:pPr>
        <w:pStyle w:val="Heading2"/>
        <w:rPr>
          <w:lang w:val="en-GB"/>
        </w:rPr>
      </w:pPr>
      <w:bookmarkStart w:id="952" w:name="_Toc36962158"/>
      <w:bookmarkStart w:id="953" w:name="_Toc36962222"/>
      <w:bookmarkStart w:id="954" w:name="_Toc37064437"/>
      <w:bookmarkStart w:id="955" w:name="_Toc37107086"/>
      <w:bookmarkStart w:id="956" w:name="_Toc37107324"/>
      <w:bookmarkStart w:id="957" w:name="_Ref34817979"/>
      <w:bookmarkStart w:id="958" w:name="_Toc37107325"/>
      <w:bookmarkStart w:id="959" w:name="_Toc38099279"/>
      <w:bookmarkStart w:id="960" w:name="_Toc44674876"/>
      <w:bookmarkStart w:id="961" w:name="_Toc85044677"/>
      <w:bookmarkStart w:id="962" w:name="_Toc246777109"/>
      <w:bookmarkStart w:id="963" w:name="_Ref247428675"/>
      <w:bookmarkStart w:id="964" w:name="_Ref247429975"/>
      <w:bookmarkEnd w:id="952"/>
      <w:bookmarkEnd w:id="953"/>
      <w:bookmarkEnd w:id="954"/>
      <w:bookmarkEnd w:id="955"/>
      <w:bookmarkEnd w:id="956"/>
      <w:r w:rsidRPr="00633320">
        <w:rPr>
          <w:lang w:val="en-GB"/>
        </w:rPr>
        <w:t>A</w:t>
      </w:r>
      <w:r w:rsidR="00A86BD1" w:rsidRPr="00633320">
        <w:rPr>
          <w:lang w:val="en-GB"/>
        </w:rPr>
        <w:t xml:space="preserve">ppendix </w:t>
      </w:r>
      <w:r w:rsidR="00265B14" w:rsidRPr="00633320">
        <w:rPr>
          <w:lang w:val="en-GB"/>
        </w:rPr>
        <w:t>2</w:t>
      </w:r>
      <w:r w:rsidR="004D7874" w:rsidRPr="00633320">
        <w:rPr>
          <w:lang w:val="en-GB"/>
        </w:rPr>
        <w:t>:</w:t>
      </w:r>
      <w:r w:rsidR="00A86BD1" w:rsidRPr="00633320">
        <w:rPr>
          <w:lang w:val="en-GB"/>
        </w:rPr>
        <w:t xml:space="preserve"> Drug specific contraindications</w:t>
      </w:r>
      <w:bookmarkEnd w:id="957"/>
      <w:r w:rsidR="00BB4FC7" w:rsidRPr="00633320">
        <w:rPr>
          <w:lang w:val="en-GB"/>
        </w:rPr>
        <w:t xml:space="preserve"> and cautions</w:t>
      </w:r>
      <w:bookmarkEnd w:id="958"/>
      <w:bookmarkEnd w:id="959"/>
      <w:bookmarkEnd w:id="960"/>
      <w:bookmarkEnd w:id="961"/>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520E55C" w14:textId="4A334AF9" w:rsidR="00F47C60" w:rsidRDefault="000C0005" w:rsidP="00F123A0">
      <w:r>
        <w:t>Endemic infections may be screened for as required by local practice.</w:t>
      </w:r>
      <w:ins w:id="965" w:author="Richard Haynes" w:date="2021-11-03T15:59:00Z">
        <w:r w:rsidR="00052E11" w:rsidRPr="00052E11">
          <w:t xml:space="preserve"> </w:t>
        </w:r>
        <w:r w:rsidR="00052E11">
          <w:t>Patients in the UK with SARS-CoV-2 infection are not eligible for the low-dose dexamethasone comparison for influenza infection because of the proven benefits of dexamethasone in COVID-19.</w:t>
        </w:r>
      </w:ins>
    </w:p>
    <w:p w14:paraId="61A0DFAF" w14:textId="77777777" w:rsidR="00241978" w:rsidRPr="00633320" w:rsidRDefault="00241978" w:rsidP="00F123A0"/>
    <w:p w14:paraId="4AECA73E" w14:textId="6B2A25EE" w:rsidR="001D1931" w:rsidRPr="00633320" w:rsidDel="00E67655" w:rsidRDefault="001D1931" w:rsidP="00A27F3C">
      <w:pPr>
        <w:rPr>
          <w:del w:id="966" w:author="Richard Haynes" w:date="2021-11-09T15:42:00Z"/>
          <w:rFonts w:eastAsia="Times New Roman"/>
          <w:b/>
        </w:rPr>
      </w:pPr>
      <w:del w:id="967" w:author="Richard Haynes" w:date="2021-11-09T15:42:00Z">
        <w:r w:rsidRPr="00633320" w:rsidDel="00E67655">
          <w:rPr>
            <w:rFonts w:eastAsia="Times New Roman"/>
            <w:b/>
          </w:rPr>
          <w:delText>Dimethyl fumarate</w:delText>
        </w:r>
      </w:del>
    </w:p>
    <w:p w14:paraId="1C6326DD" w14:textId="4AFE1EBC" w:rsidR="00517BF8" w:rsidRPr="00633320" w:rsidDel="00E67655" w:rsidRDefault="00517BF8" w:rsidP="00A27F3C">
      <w:pPr>
        <w:rPr>
          <w:del w:id="968" w:author="Richard Haynes" w:date="2021-11-09T15:42:00Z"/>
          <w:rFonts w:eastAsia="Times New Roman"/>
        </w:rPr>
      </w:pPr>
      <w:del w:id="969" w:author="Richard Haynes" w:date="2021-11-09T15:42:00Z">
        <w:r w:rsidRPr="00633320" w:rsidDel="00E67655">
          <w:rPr>
            <w:rFonts w:eastAsia="Times New Roman"/>
          </w:rPr>
          <w:delText>Contraindications:</w:delText>
        </w:r>
      </w:del>
    </w:p>
    <w:p w14:paraId="52532706" w14:textId="11EDF521" w:rsidR="00404D9F" w:rsidRPr="00633320" w:rsidDel="00E67655" w:rsidRDefault="00404D9F" w:rsidP="00942698">
      <w:pPr>
        <w:pStyle w:val="ListParagraph"/>
        <w:numPr>
          <w:ilvl w:val="0"/>
          <w:numId w:val="39"/>
        </w:numPr>
        <w:rPr>
          <w:del w:id="970" w:author="Richard Haynes" w:date="2021-11-09T15:42:00Z"/>
          <w:rFonts w:eastAsia="Times New Roman"/>
        </w:rPr>
      </w:pPr>
      <w:del w:id="971" w:author="Richard Haynes" w:date="2021-11-09T15:42:00Z">
        <w:r w:rsidRPr="00633320" w:rsidDel="00E67655">
          <w:rPr>
            <w:rFonts w:eastAsia="Times New Roman"/>
          </w:rPr>
          <w:delText>Pregnancy</w:delText>
        </w:r>
      </w:del>
    </w:p>
    <w:p w14:paraId="684EE4DA" w14:textId="1F176E3C" w:rsidR="000203BB" w:rsidRPr="00633320" w:rsidDel="00E67655" w:rsidRDefault="00404D9F" w:rsidP="00942698">
      <w:pPr>
        <w:pStyle w:val="ListParagraph"/>
        <w:numPr>
          <w:ilvl w:val="0"/>
          <w:numId w:val="39"/>
        </w:numPr>
        <w:rPr>
          <w:del w:id="972" w:author="Richard Haynes" w:date="2021-11-09T15:42:00Z"/>
          <w:rFonts w:eastAsia="Times New Roman"/>
        </w:rPr>
      </w:pPr>
      <w:del w:id="973" w:author="Richard Haynes" w:date="2021-11-09T15:42:00Z">
        <w:r w:rsidRPr="00633320" w:rsidDel="00E67655">
          <w:rPr>
            <w:rFonts w:eastAsia="Times New Roman"/>
          </w:rPr>
          <w:delText>Breast-feeding</w:delText>
        </w:r>
      </w:del>
    </w:p>
    <w:p w14:paraId="62EBCB4B" w14:textId="20D01F5E" w:rsidR="00052E11" w:rsidRPr="00052E11" w:rsidDel="00E67655" w:rsidRDefault="000203BB" w:rsidP="00052E11">
      <w:pPr>
        <w:pStyle w:val="ListParagraph"/>
        <w:numPr>
          <w:ilvl w:val="0"/>
          <w:numId w:val="39"/>
        </w:numPr>
        <w:rPr>
          <w:del w:id="974" w:author="Richard Haynes" w:date="2021-11-09T15:42:00Z"/>
          <w:rFonts w:eastAsia="Times New Roman"/>
        </w:rPr>
      </w:pPr>
      <w:del w:id="975" w:author="Richard Haynes" w:date="2021-11-09T15:42:00Z">
        <w:r w:rsidRPr="00633320" w:rsidDel="00E67655">
          <w:rPr>
            <w:rFonts w:eastAsia="Times New Roman"/>
            <w:u w:val="single"/>
          </w:rPr>
          <w:delText>Known</w:delText>
        </w:r>
        <w:r w:rsidRPr="00633320" w:rsidDel="00E67655">
          <w:rPr>
            <w:rFonts w:eastAsia="Times New Roman"/>
          </w:rPr>
          <w:delText xml:space="preserve"> hypersensitivity to excipients in any oral therapy</w:delText>
        </w:r>
      </w:del>
    </w:p>
    <w:p w14:paraId="23B1F748" w14:textId="6B5012D8" w:rsidR="004D0DCE" w:rsidRPr="00633320" w:rsidDel="00E67655" w:rsidRDefault="004D0DCE" w:rsidP="004D0DCE">
      <w:pPr>
        <w:rPr>
          <w:del w:id="976" w:author="Richard Haynes" w:date="2021-11-09T15:42:00Z"/>
          <w:rFonts w:eastAsia="Times New Roman"/>
        </w:rPr>
      </w:pPr>
    </w:p>
    <w:p w14:paraId="24039130" w14:textId="7F68596E" w:rsidR="004D0DCE" w:rsidRPr="00633320" w:rsidDel="00E67655" w:rsidRDefault="004D0DCE" w:rsidP="004D0DCE">
      <w:pPr>
        <w:rPr>
          <w:del w:id="977" w:author="Richard Haynes" w:date="2021-11-09T15:42:00Z"/>
          <w:rFonts w:eastAsia="Times New Roman"/>
        </w:rPr>
      </w:pPr>
      <w:del w:id="978" w:author="Richard Haynes" w:date="2021-11-09T15:42:00Z">
        <w:r w:rsidRPr="00633320" w:rsidDel="00E67655">
          <w:rPr>
            <w:rFonts w:eastAsia="Times New Roman"/>
          </w:rPr>
          <w:delText xml:space="preserve">If symptoms develop which the participant </w:delText>
        </w:r>
        <w:r w:rsidR="000203BB" w:rsidRPr="00633320" w:rsidDel="00E67655">
          <w:rPr>
            <w:rFonts w:eastAsia="Times New Roman"/>
          </w:rPr>
          <w:delText xml:space="preserve">or their doctor </w:delText>
        </w:r>
        <w:r w:rsidRPr="00633320" w:rsidDel="00E67655">
          <w:rPr>
            <w:rFonts w:eastAsia="Times New Roman"/>
          </w:rPr>
          <w:delText>attributes to dimethyl fumarate</w:delText>
        </w:r>
        <w:r w:rsidR="00912009" w:rsidRPr="00633320" w:rsidDel="00E67655">
          <w:rPr>
            <w:rFonts w:eastAsia="Times New Roman"/>
          </w:rPr>
          <w:delText xml:space="preserve"> (e.g. flushing, gastrointestinal disturbance)</w:delText>
        </w:r>
        <w:r w:rsidRPr="00633320" w:rsidDel="00E67655">
          <w:rPr>
            <w:rFonts w:eastAsia="Times New Roman"/>
          </w:rPr>
          <w:delText>, its dose may be reduced e.g. from 240 mg twice daily to 120 mg twice daily or 120 mg once daily (or it may be discontinued if considered necessary by the managing clinician or participant).</w:delText>
        </w:r>
      </w:del>
    </w:p>
    <w:p w14:paraId="2A76A4B5" w14:textId="613BBBF5" w:rsidR="00AC4FBC" w:rsidRPr="00633320" w:rsidDel="00E67655" w:rsidRDefault="00AC4FBC" w:rsidP="00F31CB6">
      <w:pPr>
        <w:rPr>
          <w:del w:id="979" w:author="Richard Haynes" w:date="2021-11-09T15:42:00Z"/>
          <w:rFonts w:eastAsia="Times New Roman"/>
        </w:rPr>
      </w:pPr>
    </w:p>
    <w:p w14:paraId="23EF3B42" w14:textId="0975031C" w:rsidR="00AC4FBC" w:rsidRPr="00633320" w:rsidRDefault="00AC4FBC" w:rsidP="00A27F3C">
      <w:pPr>
        <w:rPr>
          <w:rFonts w:eastAsia="Times New Roman"/>
          <w:b/>
        </w:rPr>
      </w:pPr>
      <w:r w:rsidRPr="00633320">
        <w:rPr>
          <w:rFonts w:eastAsia="Times New Roman"/>
          <w:b/>
        </w:rPr>
        <w:t>Baricitinib</w:t>
      </w:r>
    </w:p>
    <w:p w14:paraId="69050C9B" w14:textId="1021E1EB" w:rsidR="00AC4FBC" w:rsidRPr="00633320" w:rsidRDefault="00AC4FBC" w:rsidP="00A27F3C">
      <w:pPr>
        <w:rPr>
          <w:rFonts w:eastAsia="Times New Roman"/>
        </w:rPr>
      </w:pPr>
      <w:r w:rsidRPr="00633320">
        <w:rPr>
          <w:rFonts w:eastAsia="Times New Roman"/>
        </w:rPr>
        <w:t>Contraindications:</w:t>
      </w:r>
    </w:p>
    <w:p w14:paraId="7EE4BC73" w14:textId="0B76DEE4" w:rsidR="00AC4FBC" w:rsidRPr="00633320" w:rsidRDefault="00AC4FBC" w:rsidP="00942698">
      <w:pPr>
        <w:pStyle w:val="ListParagraph"/>
        <w:numPr>
          <w:ilvl w:val="0"/>
          <w:numId w:val="34"/>
        </w:numPr>
        <w:rPr>
          <w:rFonts w:eastAsia="Times New Roman"/>
        </w:rPr>
      </w:pPr>
      <w:r w:rsidRPr="00633320">
        <w:rPr>
          <w:rFonts w:eastAsia="Times New Roman"/>
        </w:rPr>
        <w:t>eGFR &lt;15 mL/min/1.73m</w:t>
      </w:r>
      <w:r w:rsidRPr="00633320">
        <w:rPr>
          <w:rFonts w:eastAsia="Times New Roman"/>
          <w:vertAlign w:val="superscript"/>
        </w:rPr>
        <w:t>2</w:t>
      </w:r>
      <w:r w:rsidRPr="00633320">
        <w:rPr>
          <w:rFonts w:eastAsia="Times New Roman"/>
        </w:rPr>
        <w:t xml:space="preserve"> (including participants on </w:t>
      </w:r>
      <w:r w:rsidR="00FE081F" w:rsidRPr="00633320">
        <w:rPr>
          <w:rFonts w:eastAsia="Times New Roman"/>
        </w:rPr>
        <w:t>dialysis/haemofiltration</w:t>
      </w:r>
      <w:r w:rsidRPr="00633320">
        <w:rPr>
          <w:rFonts w:eastAsia="Times New Roman"/>
        </w:rPr>
        <w:t>)</w:t>
      </w:r>
    </w:p>
    <w:p w14:paraId="63A72B35" w14:textId="39AA6637" w:rsidR="00AC4FBC" w:rsidRPr="00633320" w:rsidRDefault="00AC4FBC" w:rsidP="00942698">
      <w:pPr>
        <w:pStyle w:val="ListParagraph"/>
        <w:numPr>
          <w:ilvl w:val="0"/>
          <w:numId w:val="34"/>
        </w:numPr>
        <w:rPr>
          <w:rFonts w:eastAsia="Times New Roman"/>
        </w:rPr>
      </w:pPr>
      <w:r w:rsidRPr="00633320">
        <w:rPr>
          <w:rFonts w:eastAsia="Times New Roman"/>
        </w:rPr>
        <w:t>Neutrophil count &lt;0.5 x 10</w:t>
      </w:r>
      <w:r w:rsidRPr="00633320">
        <w:rPr>
          <w:rFonts w:eastAsia="Times New Roman"/>
          <w:vertAlign w:val="superscript"/>
        </w:rPr>
        <w:t>9</w:t>
      </w:r>
      <w:r w:rsidRPr="00633320">
        <w:rPr>
          <w:rFonts w:eastAsia="Times New Roman"/>
        </w:rPr>
        <w:t>/L</w:t>
      </w:r>
    </w:p>
    <w:p w14:paraId="592028BE" w14:textId="7DCE87F6" w:rsidR="00B116DE" w:rsidRPr="00633320" w:rsidRDefault="00B116DE" w:rsidP="00942698">
      <w:pPr>
        <w:pStyle w:val="ListParagraph"/>
        <w:numPr>
          <w:ilvl w:val="0"/>
          <w:numId w:val="34"/>
        </w:numPr>
        <w:rPr>
          <w:rFonts w:eastAsia="Times New Roman"/>
        </w:rPr>
      </w:pPr>
      <w:r w:rsidRPr="00633320">
        <w:rPr>
          <w:rFonts w:eastAsia="Times New Roman"/>
          <w:bCs w:val="0"/>
          <w:color w:val="auto"/>
        </w:rPr>
        <w:t>Evidence of active TB infection</w:t>
      </w:r>
    </w:p>
    <w:p w14:paraId="797042E1" w14:textId="59D1196D" w:rsidR="00030EBD" w:rsidRPr="00633320" w:rsidRDefault="00B30FD7" w:rsidP="00942698">
      <w:pPr>
        <w:pStyle w:val="ListParagraph"/>
        <w:numPr>
          <w:ilvl w:val="0"/>
          <w:numId w:val="34"/>
        </w:numPr>
        <w:rPr>
          <w:rFonts w:eastAsia="Times New Roman"/>
        </w:rPr>
      </w:pPr>
      <w:r w:rsidRPr="00633320">
        <w:rPr>
          <w:rFonts w:eastAsia="Times New Roman"/>
          <w:bCs w:val="0"/>
          <w:color w:val="auto"/>
        </w:rPr>
        <w:t>Pregnancy</w:t>
      </w:r>
    </w:p>
    <w:p w14:paraId="646DA4EB" w14:textId="77777777" w:rsidR="00052E11" w:rsidRPr="00633320" w:rsidRDefault="00052E11" w:rsidP="00052E11">
      <w:pPr>
        <w:pStyle w:val="ListParagraph"/>
        <w:numPr>
          <w:ilvl w:val="0"/>
          <w:numId w:val="34"/>
        </w:numPr>
        <w:rPr>
          <w:ins w:id="980" w:author="Richard Haynes" w:date="2021-11-03T16:00:00Z"/>
          <w:rFonts w:eastAsia="Times New Roman"/>
        </w:rPr>
      </w:pPr>
      <w:ins w:id="981" w:author="Richard Haynes" w:date="2021-11-03T16:00:00Z">
        <w:r>
          <w:rPr>
            <w:rFonts w:eastAsia="Times New Roman"/>
            <w:u w:val="single"/>
          </w:rPr>
          <w:t>Influenza co-infection</w:t>
        </w:r>
      </w:ins>
    </w:p>
    <w:p w14:paraId="7398B522" w14:textId="7EF3B63B" w:rsidR="00AC4FBC" w:rsidRPr="00633320" w:rsidRDefault="00AC4FBC" w:rsidP="00AC4FBC">
      <w:pPr>
        <w:rPr>
          <w:rFonts w:eastAsia="Times New Roman"/>
        </w:rPr>
      </w:pPr>
    </w:p>
    <w:p w14:paraId="66A2E60C" w14:textId="17118EE8" w:rsidR="00AC4FBC" w:rsidRPr="00633320" w:rsidRDefault="00AC4FBC" w:rsidP="00AC4FBC">
      <w:pPr>
        <w:rPr>
          <w:rFonts w:eastAsia="Times New Roman"/>
        </w:rPr>
      </w:pPr>
      <w:r w:rsidRPr="00633320">
        <w:rPr>
          <w:rFonts w:eastAsia="Times New Roman"/>
        </w:rPr>
        <w:t>Cautions:</w:t>
      </w:r>
    </w:p>
    <w:p w14:paraId="17A420DE" w14:textId="3DDAF8D4" w:rsidR="00AC4FBC" w:rsidRPr="00633320" w:rsidRDefault="00AC4FBC" w:rsidP="00942698">
      <w:pPr>
        <w:pStyle w:val="ListParagraph"/>
        <w:numPr>
          <w:ilvl w:val="0"/>
          <w:numId w:val="35"/>
        </w:numPr>
        <w:rPr>
          <w:rFonts w:eastAsia="Times New Roman"/>
        </w:rPr>
      </w:pPr>
      <w:r w:rsidRPr="00633320">
        <w:rPr>
          <w:rFonts w:eastAsia="Times New Roman"/>
        </w:rPr>
        <w:t>Dose should be reduced in presence of renal impairment</w:t>
      </w:r>
    </w:p>
    <w:p w14:paraId="1488BE47" w14:textId="02F89A83" w:rsidR="00B116DE" w:rsidRPr="00633320" w:rsidRDefault="00B116DE" w:rsidP="00942698">
      <w:pPr>
        <w:pStyle w:val="ListParagraph"/>
        <w:numPr>
          <w:ilvl w:val="1"/>
          <w:numId w:val="35"/>
        </w:numPr>
        <w:rPr>
          <w:rFonts w:eastAsia="Times New Roman"/>
        </w:rPr>
      </w:pPr>
      <w:r w:rsidRPr="00633320">
        <w:rPr>
          <w:rFonts w:eastAsia="Times New Roman"/>
        </w:rPr>
        <w:t>eGFR ≥30 &lt;60 mL/min/1.73m</w:t>
      </w:r>
      <w:r w:rsidRPr="00633320">
        <w:rPr>
          <w:rFonts w:eastAsia="Times New Roman"/>
          <w:vertAlign w:val="superscript"/>
        </w:rPr>
        <w:t>2</w:t>
      </w:r>
      <w:r w:rsidRPr="00633320">
        <w:rPr>
          <w:rFonts w:eastAsia="Times New Roman"/>
        </w:rPr>
        <w:t>: 2 mg once daily</w:t>
      </w:r>
    </w:p>
    <w:p w14:paraId="164C44F8" w14:textId="0CEDC820" w:rsidR="00B116DE" w:rsidRPr="00633320" w:rsidRDefault="00B116DE" w:rsidP="00942698">
      <w:pPr>
        <w:pStyle w:val="ListParagraph"/>
        <w:numPr>
          <w:ilvl w:val="1"/>
          <w:numId w:val="35"/>
        </w:numPr>
        <w:rPr>
          <w:rFonts w:eastAsia="Times New Roman"/>
        </w:rPr>
      </w:pPr>
      <w:r w:rsidRPr="00633320">
        <w:rPr>
          <w:rFonts w:eastAsia="Times New Roman"/>
        </w:rPr>
        <w:t>eGFR ≥15 &lt;30 mL/min/1.73m</w:t>
      </w:r>
      <w:r w:rsidRPr="00633320">
        <w:rPr>
          <w:rFonts w:eastAsia="Times New Roman"/>
          <w:vertAlign w:val="superscript"/>
        </w:rPr>
        <w:t>2</w:t>
      </w:r>
      <w:r w:rsidRPr="00633320">
        <w:rPr>
          <w:rFonts w:eastAsia="Times New Roman"/>
        </w:rPr>
        <w:t xml:space="preserve">: </w:t>
      </w:r>
      <w:r w:rsidR="00F45447" w:rsidRPr="00633320">
        <w:rPr>
          <w:rFonts w:eastAsia="Times New Roman"/>
        </w:rPr>
        <w:t>2</w:t>
      </w:r>
      <w:r w:rsidRPr="00633320">
        <w:rPr>
          <w:rFonts w:eastAsia="Times New Roman"/>
        </w:rPr>
        <w:t xml:space="preserve"> mg</w:t>
      </w:r>
      <w:r w:rsidR="00F45447" w:rsidRPr="00633320">
        <w:rPr>
          <w:rFonts w:eastAsia="Times New Roman"/>
        </w:rPr>
        <w:t xml:space="preserve"> on</w:t>
      </w:r>
      <w:r w:rsidRPr="00633320">
        <w:rPr>
          <w:rFonts w:eastAsia="Times New Roman"/>
        </w:rPr>
        <w:t xml:space="preserve"> </w:t>
      </w:r>
      <w:r w:rsidR="00F45447" w:rsidRPr="00633320">
        <w:rPr>
          <w:rFonts w:eastAsia="Times New Roman"/>
        </w:rPr>
        <w:t>alternate days</w:t>
      </w:r>
    </w:p>
    <w:p w14:paraId="60939927" w14:textId="6C1FCFB5" w:rsidR="00331D45" w:rsidRPr="00633320" w:rsidRDefault="00B116DE" w:rsidP="00942698">
      <w:pPr>
        <w:pStyle w:val="ListParagraph"/>
        <w:numPr>
          <w:ilvl w:val="0"/>
          <w:numId w:val="35"/>
        </w:numPr>
        <w:rPr>
          <w:rFonts w:eastAsia="Times New Roman"/>
        </w:rPr>
      </w:pPr>
      <w:r w:rsidRPr="00633320">
        <w:rPr>
          <w:rFonts w:eastAsia="Times New Roman"/>
        </w:rPr>
        <w:t>Dose should be halved in patients also taking probenecid</w:t>
      </w:r>
    </w:p>
    <w:p w14:paraId="1B703570" w14:textId="40165700" w:rsidR="00CA60A5" w:rsidRPr="00633320" w:rsidRDefault="00CA60A5" w:rsidP="00942698">
      <w:pPr>
        <w:pStyle w:val="ListParagraph"/>
        <w:numPr>
          <w:ilvl w:val="0"/>
          <w:numId w:val="35"/>
        </w:numPr>
        <w:rPr>
          <w:rFonts w:eastAsia="Times New Roman"/>
        </w:rPr>
      </w:pPr>
      <w:r w:rsidRPr="00633320">
        <w:rPr>
          <w:rFonts w:eastAsia="Times New Roman"/>
        </w:rPr>
        <w:t xml:space="preserve">Baricitinib and tocilizumab may be co-administered, but the managing clinician should consider the risk of infection </w:t>
      </w:r>
      <w:r w:rsidR="007759C0" w:rsidRPr="00633320">
        <w:rPr>
          <w:rFonts w:eastAsia="Times New Roman"/>
        </w:rPr>
        <w:t>and gastrointestinal perforation (which may present atypically due to suppressed C-reactive protein production and concomitant corticosteroids)</w:t>
      </w:r>
    </w:p>
    <w:p w14:paraId="53C20F87" w14:textId="67F18EE5" w:rsidR="00C752CE" w:rsidRPr="00633320" w:rsidRDefault="00C752CE" w:rsidP="00D017E8"/>
    <w:p w14:paraId="095D8052" w14:textId="5C0155C2" w:rsidR="00EF739A" w:rsidRPr="00633320" w:rsidRDefault="00EF739A" w:rsidP="000E0648">
      <w:pPr>
        <w:shd w:val="clear" w:color="auto" w:fill="FFFFFF"/>
        <w:autoSpaceDE/>
        <w:autoSpaceDN/>
        <w:adjustRightInd/>
        <w:contextualSpacing w:val="0"/>
        <w:jc w:val="left"/>
        <w:rPr>
          <w:rFonts w:eastAsia="Times New Roman"/>
          <w:bCs w:val="0"/>
        </w:rPr>
      </w:pPr>
    </w:p>
    <w:p w14:paraId="0BC58125" w14:textId="6DB30412" w:rsidR="00CA2F0D" w:rsidRDefault="00CA2F0D" w:rsidP="00CA2F0D">
      <w:pPr>
        <w:rPr>
          <w:ins w:id="982" w:author="Richard Haynes" w:date="2021-11-03T16:00:00Z"/>
          <w:b/>
        </w:rPr>
      </w:pPr>
      <w:r w:rsidRPr="00633320">
        <w:rPr>
          <w:b/>
        </w:rPr>
        <w:t>Tocilizumab</w:t>
      </w:r>
    </w:p>
    <w:p w14:paraId="07B02B17" w14:textId="1382CB15" w:rsidR="00052E11" w:rsidRDefault="00052E11" w:rsidP="00CA2F0D">
      <w:pPr>
        <w:rPr>
          <w:ins w:id="983" w:author="Richard Haynes" w:date="2021-11-03T16:00:00Z"/>
          <w:b/>
        </w:rPr>
      </w:pPr>
    </w:p>
    <w:p w14:paraId="1BB597BC" w14:textId="7880B97C" w:rsidR="00052E11" w:rsidRPr="00052E11" w:rsidRDefault="00052E11" w:rsidP="00CA2F0D">
      <w:ins w:id="984" w:author="Richard Haynes" w:date="2021-11-03T16:00:00Z">
        <w:r>
          <w:t>Contraindications:</w:t>
        </w:r>
      </w:ins>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19"/>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4417AECE" w14:textId="340D005B" w:rsidR="00B116DE" w:rsidRPr="00633320" w:rsidRDefault="00B116DE" w:rsidP="00B116DE"/>
    <w:p w14:paraId="633982D0" w14:textId="77777777" w:rsidR="00CE1EB5" w:rsidRDefault="00CE1EB5" w:rsidP="00B116DE">
      <w:pPr>
        <w:rPr>
          <w:b/>
        </w:rPr>
      </w:pPr>
    </w:p>
    <w:p w14:paraId="71D364B1" w14:textId="0EAF47E2" w:rsidR="00B116DE" w:rsidRDefault="00B116DE" w:rsidP="00B116DE">
      <w:pPr>
        <w:rPr>
          <w:ins w:id="985" w:author="Richard Haynes" w:date="2021-11-03T16:00:00Z"/>
          <w:b/>
        </w:rPr>
      </w:pPr>
      <w:r w:rsidRPr="00633320">
        <w:rPr>
          <w:b/>
        </w:rPr>
        <w:t>Anakinra</w:t>
      </w:r>
    </w:p>
    <w:p w14:paraId="75656484" w14:textId="044E12E7" w:rsidR="00052E11" w:rsidRDefault="00052E11" w:rsidP="00B116DE">
      <w:pPr>
        <w:rPr>
          <w:ins w:id="986" w:author="Richard Haynes" w:date="2021-11-03T16:00:00Z"/>
          <w:b/>
        </w:rPr>
      </w:pPr>
    </w:p>
    <w:p w14:paraId="4237D0E7" w14:textId="762CC355" w:rsidR="00052E11" w:rsidRPr="00052E11" w:rsidRDefault="00052E11" w:rsidP="00B116DE">
      <w:ins w:id="987" w:author="Richard Haynes" w:date="2021-11-03T16:00:00Z">
        <w:r>
          <w:t>Contraindications:</w:t>
        </w:r>
      </w:ins>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1EB84D77" w14:textId="5C52C011" w:rsidR="00FC3735" w:rsidRDefault="00FC3735" w:rsidP="00FC3735"/>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0"/>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8424B0">
      <w:pPr>
        <w:pStyle w:val="ListParagraph"/>
        <w:numPr>
          <w:ilvl w:val="0"/>
          <w:numId w:val="50"/>
        </w:numPr>
        <w:autoSpaceDE/>
        <w:autoSpaceDN/>
        <w:adjustRightInd/>
        <w:contextualSpacing w:val="0"/>
        <w:jc w:val="left"/>
        <w:rPr>
          <w:ins w:id="988" w:author="Richard Haynes" w:date="2021-11-03T16:00:00Z"/>
        </w:rPr>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77777777" w:rsidR="00052E11" w:rsidRDefault="00052E11" w:rsidP="00052E11">
      <w:pPr>
        <w:autoSpaceDE/>
        <w:autoSpaceDN/>
        <w:adjustRightInd/>
        <w:contextualSpacing w:val="0"/>
        <w:rPr>
          <w:ins w:id="989" w:author="Richard Haynes" w:date="2021-11-03T16:01:00Z"/>
          <w:b/>
          <w:bCs w:val="0"/>
        </w:rPr>
      </w:pPr>
    </w:p>
    <w:p w14:paraId="1A707346" w14:textId="40A21CDB" w:rsidR="00052E11" w:rsidRDefault="00052E11" w:rsidP="00052E11">
      <w:pPr>
        <w:autoSpaceDE/>
        <w:autoSpaceDN/>
        <w:adjustRightInd/>
        <w:contextualSpacing w:val="0"/>
        <w:rPr>
          <w:ins w:id="990" w:author="Richard Haynes" w:date="2021-11-03T16:00:00Z"/>
          <w:b/>
          <w:bCs w:val="0"/>
        </w:rPr>
      </w:pPr>
      <w:ins w:id="991" w:author="Richard Haynes" w:date="2021-11-03T16:00:00Z">
        <w:r w:rsidRPr="009B53F7">
          <w:rPr>
            <w:b/>
            <w:bCs w:val="0"/>
          </w:rPr>
          <w:t>Baloxavir Marboxil</w:t>
        </w:r>
      </w:ins>
    </w:p>
    <w:p w14:paraId="6702F1D6" w14:textId="77777777" w:rsidR="00052E11" w:rsidRDefault="00052E11" w:rsidP="00052E11">
      <w:pPr>
        <w:autoSpaceDE/>
        <w:autoSpaceDN/>
        <w:adjustRightInd/>
        <w:contextualSpacing w:val="0"/>
        <w:rPr>
          <w:ins w:id="992" w:author="Richard Haynes" w:date="2021-11-03T16:00:00Z"/>
          <w:b/>
          <w:bCs w:val="0"/>
        </w:rPr>
      </w:pPr>
    </w:p>
    <w:p w14:paraId="77047B6D" w14:textId="77777777" w:rsidR="00052E11" w:rsidRDefault="00052E11" w:rsidP="00052E11">
      <w:pPr>
        <w:rPr>
          <w:ins w:id="993" w:author="Richard Haynes" w:date="2021-11-03T16:00:00Z"/>
          <w:rFonts w:eastAsia="Times New Roman"/>
        </w:rPr>
      </w:pPr>
      <w:ins w:id="994" w:author="Richard Haynes" w:date="2021-11-03T16:00:00Z">
        <w:r w:rsidRPr="00633320">
          <w:rPr>
            <w:rFonts w:eastAsia="Times New Roman"/>
          </w:rPr>
          <w:t>Contraindications:</w:t>
        </w:r>
      </w:ins>
    </w:p>
    <w:p w14:paraId="01FFF8E4" w14:textId="37BD54F1" w:rsidR="00052E11" w:rsidRDefault="00052E11" w:rsidP="00052E11">
      <w:pPr>
        <w:pStyle w:val="ListParagraph"/>
        <w:numPr>
          <w:ilvl w:val="0"/>
          <w:numId w:val="50"/>
        </w:numPr>
        <w:autoSpaceDE/>
        <w:autoSpaceDN/>
        <w:adjustRightInd/>
        <w:contextualSpacing w:val="0"/>
        <w:jc w:val="left"/>
        <w:rPr>
          <w:ins w:id="995" w:author="Richard Haynes" w:date="2021-11-03T16:00:00Z"/>
        </w:rPr>
      </w:pPr>
      <w:ins w:id="996" w:author="Richard Haynes" w:date="2021-11-03T16:00:00Z">
        <w:r>
          <w:t>Weight &lt;40kg</w:t>
        </w:r>
      </w:ins>
      <w:ins w:id="997" w:author="Richard Haynes" w:date="2021-11-16T20:42:00Z">
        <w:r w:rsidR="003B5DC6">
          <w:t xml:space="preserve"> (regardless of age)</w:t>
        </w:r>
      </w:ins>
    </w:p>
    <w:p w14:paraId="53FBF2B5" w14:textId="77777777" w:rsidR="00052E11" w:rsidRPr="00FC7B7C" w:rsidRDefault="00052E11" w:rsidP="00052E11">
      <w:pPr>
        <w:pStyle w:val="ListParagraph"/>
        <w:numPr>
          <w:ilvl w:val="0"/>
          <w:numId w:val="50"/>
        </w:numPr>
        <w:rPr>
          <w:ins w:id="998" w:author="Richard Haynes" w:date="2021-11-03T16:00:00Z"/>
        </w:rPr>
      </w:pPr>
      <w:ins w:id="999" w:author="Richard Haynes" w:date="2021-11-03T16:00:00Z">
        <w:r w:rsidRPr="00FC7B7C">
          <w:t>Known hypersensitivity to baloxavir marboxil or the drug product excipients</w:t>
        </w:r>
      </w:ins>
    </w:p>
    <w:p w14:paraId="039AE639" w14:textId="77777777" w:rsidR="00052E11" w:rsidRPr="00896E31" w:rsidRDefault="00052E11" w:rsidP="00052E11">
      <w:pPr>
        <w:pStyle w:val="ListParagraph"/>
        <w:numPr>
          <w:ilvl w:val="0"/>
          <w:numId w:val="50"/>
        </w:numPr>
        <w:autoSpaceDE/>
        <w:autoSpaceDN/>
        <w:adjustRightInd/>
        <w:contextualSpacing w:val="0"/>
        <w:jc w:val="left"/>
        <w:rPr>
          <w:ins w:id="1000" w:author="Richard Haynes" w:date="2021-11-03T16:00:00Z"/>
          <w:rFonts w:eastAsia="Times New Roman"/>
          <w:bCs w:val="0"/>
          <w:color w:val="auto"/>
        </w:rPr>
      </w:pPr>
      <w:ins w:id="1001" w:author="Richard Haynes" w:date="2021-11-03T16:00:00Z">
        <w:r w:rsidRPr="00896E31">
          <w:rPr>
            <w:rFonts w:eastAsia="Times New Roman"/>
            <w:bCs w:val="0"/>
            <w:color w:val="auto"/>
          </w:rPr>
          <w:t>Participants who have received baloxavir marboxil for the current influenza infection</w:t>
        </w:r>
      </w:ins>
    </w:p>
    <w:p w14:paraId="687EC25D" w14:textId="77777777" w:rsidR="00052E11" w:rsidRPr="00351108" w:rsidRDefault="00052E11" w:rsidP="00052E11">
      <w:pPr>
        <w:pStyle w:val="ListParagraph"/>
        <w:rPr>
          <w:ins w:id="1002" w:author="Richard Haynes" w:date="2021-11-03T16:00:00Z"/>
          <w:rFonts w:eastAsia="Times New Roman"/>
        </w:rPr>
      </w:pPr>
    </w:p>
    <w:p w14:paraId="61F369B0" w14:textId="77777777" w:rsidR="00052E11" w:rsidRDefault="00052E11" w:rsidP="00052E11">
      <w:pPr>
        <w:autoSpaceDE/>
        <w:autoSpaceDN/>
        <w:adjustRightInd/>
        <w:contextualSpacing w:val="0"/>
        <w:rPr>
          <w:ins w:id="1003" w:author="Richard Haynes" w:date="2021-11-03T16:00:00Z"/>
          <w:b/>
          <w:bCs w:val="0"/>
        </w:rPr>
      </w:pPr>
      <w:ins w:id="1004" w:author="Richard Haynes" w:date="2021-11-03T16:00:00Z">
        <w:r>
          <w:rPr>
            <w:b/>
            <w:bCs w:val="0"/>
          </w:rPr>
          <w:t>Oseltamivir</w:t>
        </w:r>
      </w:ins>
    </w:p>
    <w:p w14:paraId="522A6119" w14:textId="77777777" w:rsidR="00052E11" w:rsidRDefault="00052E11" w:rsidP="00052E11">
      <w:pPr>
        <w:autoSpaceDE/>
        <w:autoSpaceDN/>
        <w:adjustRightInd/>
        <w:contextualSpacing w:val="0"/>
        <w:rPr>
          <w:ins w:id="1005" w:author="Richard Haynes" w:date="2021-11-03T16:00:00Z"/>
          <w:b/>
          <w:bCs w:val="0"/>
        </w:rPr>
      </w:pPr>
    </w:p>
    <w:p w14:paraId="3EDBE5F5" w14:textId="77777777" w:rsidR="00052E11" w:rsidRDefault="00052E11" w:rsidP="00052E11">
      <w:pPr>
        <w:rPr>
          <w:ins w:id="1006" w:author="Richard Haynes" w:date="2021-11-03T16:00:00Z"/>
          <w:rFonts w:eastAsia="Times New Roman"/>
        </w:rPr>
      </w:pPr>
      <w:ins w:id="1007" w:author="Richard Haynes" w:date="2021-11-03T16:00:00Z">
        <w:r w:rsidRPr="00633320">
          <w:rPr>
            <w:rFonts w:eastAsia="Times New Roman"/>
          </w:rPr>
          <w:t>Contraindications:</w:t>
        </w:r>
      </w:ins>
    </w:p>
    <w:p w14:paraId="1511B4BC" w14:textId="77777777" w:rsidR="00052E11" w:rsidRPr="00FC7B7C" w:rsidRDefault="00052E11" w:rsidP="00052E11">
      <w:pPr>
        <w:pStyle w:val="ListParagraph"/>
        <w:numPr>
          <w:ilvl w:val="0"/>
          <w:numId w:val="50"/>
        </w:numPr>
        <w:rPr>
          <w:ins w:id="1008" w:author="Richard Haynes" w:date="2021-11-03T16:00:00Z"/>
        </w:rPr>
      </w:pPr>
      <w:ins w:id="1009" w:author="Richard Haynes" w:date="2021-11-03T16:00:00Z">
        <w:r w:rsidRPr="00FC7B7C">
          <w:t xml:space="preserve">Known hypersensitivity to </w:t>
        </w:r>
        <w:r>
          <w:t>oseltamivir</w:t>
        </w:r>
        <w:r w:rsidRPr="00FC7B7C">
          <w:t xml:space="preserve"> or the drug product excipients</w:t>
        </w:r>
      </w:ins>
    </w:p>
    <w:p w14:paraId="634F43C5" w14:textId="77777777" w:rsidR="00052E11" w:rsidRPr="00896E31" w:rsidRDefault="00052E11" w:rsidP="00052E11">
      <w:pPr>
        <w:pStyle w:val="ListParagraph"/>
        <w:numPr>
          <w:ilvl w:val="0"/>
          <w:numId w:val="50"/>
        </w:numPr>
        <w:autoSpaceDE/>
        <w:autoSpaceDN/>
        <w:adjustRightInd/>
        <w:contextualSpacing w:val="0"/>
        <w:jc w:val="left"/>
        <w:rPr>
          <w:ins w:id="1010" w:author="Richard Haynes" w:date="2021-11-03T16:00:00Z"/>
          <w:rFonts w:eastAsia="Times New Roman"/>
          <w:bCs w:val="0"/>
          <w:color w:val="auto"/>
        </w:rPr>
      </w:pPr>
      <w:ins w:id="1011" w:author="Richard Haynes" w:date="2021-11-03T16:00:00Z">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ins>
    </w:p>
    <w:p w14:paraId="72E7D499" w14:textId="77777777" w:rsidR="00052E11" w:rsidRDefault="00052E11" w:rsidP="00052E11">
      <w:pPr>
        <w:autoSpaceDE/>
        <w:autoSpaceDN/>
        <w:adjustRightInd/>
        <w:contextualSpacing w:val="0"/>
        <w:jc w:val="left"/>
        <w:rPr>
          <w:ins w:id="1012" w:author="Richard Haynes" w:date="2021-11-03T16:00:00Z"/>
          <w:b/>
          <w:bCs w:val="0"/>
        </w:rPr>
      </w:pPr>
    </w:p>
    <w:p w14:paraId="42D3F156" w14:textId="77777777" w:rsidR="00052E11" w:rsidRPr="00633320" w:rsidRDefault="00052E11" w:rsidP="00052E11">
      <w:pPr>
        <w:rPr>
          <w:ins w:id="1013" w:author="Richard Haynes" w:date="2021-11-03T16:00:00Z"/>
          <w:rFonts w:eastAsia="Times New Roman"/>
        </w:rPr>
      </w:pPr>
      <w:ins w:id="1014" w:author="Richard Haynes" w:date="2021-11-03T16:00:00Z">
        <w:r w:rsidRPr="00633320">
          <w:rPr>
            <w:rFonts w:eastAsia="Times New Roman"/>
          </w:rPr>
          <w:lastRenderedPageBreak/>
          <w:t>Cautions:</w:t>
        </w:r>
      </w:ins>
    </w:p>
    <w:p w14:paraId="57DE3E8B" w14:textId="77777777" w:rsidR="00052E11" w:rsidRPr="00633320" w:rsidRDefault="00052E11" w:rsidP="00052E11">
      <w:pPr>
        <w:pStyle w:val="ListParagraph"/>
        <w:numPr>
          <w:ilvl w:val="0"/>
          <w:numId w:val="35"/>
        </w:numPr>
        <w:rPr>
          <w:ins w:id="1015" w:author="Richard Haynes" w:date="2021-11-03T16:00:00Z"/>
          <w:rFonts w:eastAsia="Times New Roman"/>
        </w:rPr>
      </w:pPr>
      <w:ins w:id="1016" w:author="Richard Haynes" w:date="2021-11-03T16:00:00Z">
        <w:r w:rsidRPr="00633320">
          <w:rPr>
            <w:rFonts w:eastAsia="Times New Roman"/>
          </w:rPr>
          <w:t>Dose should be reduced in presence of renal impairment</w:t>
        </w:r>
      </w:ins>
    </w:p>
    <w:p w14:paraId="04122D39" w14:textId="77777777" w:rsidR="00052E11" w:rsidRDefault="00052E11" w:rsidP="00052E11">
      <w:pPr>
        <w:pStyle w:val="ListParagraph"/>
        <w:numPr>
          <w:ilvl w:val="1"/>
          <w:numId w:val="35"/>
        </w:numPr>
        <w:rPr>
          <w:ins w:id="1017" w:author="Richard Haynes" w:date="2021-11-03T16:00:00Z"/>
          <w:rFonts w:eastAsia="Times New Roman"/>
        </w:rPr>
      </w:pPr>
      <w:ins w:id="1018" w:author="Richard Haynes" w:date="2021-11-03T16:00:00Z">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ins>
    </w:p>
    <w:p w14:paraId="485D8533" w14:textId="77777777" w:rsidR="00052E11" w:rsidRPr="00633320" w:rsidRDefault="00052E11" w:rsidP="00052E11">
      <w:pPr>
        <w:pStyle w:val="ListParagraph"/>
        <w:numPr>
          <w:ilvl w:val="1"/>
          <w:numId w:val="35"/>
        </w:numPr>
        <w:rPr>
          <w:ins w:id="1019" w:author="Richard Haynes" w:date="2021-11-03T16:00:00Z"/>
          <w:rFonts w:eastAsia="Times New Roman"/>
        </w:rPr>
      </w:pPr>
      <w:ins w:id="1020" w:author="Richard Haynes" w:date="2021-11-03T16:00:00Z">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ins>
    </w:p>
    <w:p w14:paraId="46CBD6C9" w14:textId="1DCC8FCB" w:rsidR="00052E11" w:rsidRDefault="00052E11" w:rsidP="00052E11">
      <w:pPr>
        <w:pStyle w:val="ListParagraph"/>
        <w:numPr>
          <w:ilvl w:val="1"/>
          <w:numId w:val="35"/>
        </w:numPr>
        <w:rPr>
          <w:ins w:id="1021" w:author="Richard Haynes" w:date="2021-11-11T12:15:00Z"/>
          <w:rFonts w:eastAsia="Times New Roman"/>
        </w:rPr>
      </w:pPr>
      <w:ins w:id="1022" w:author="Richard Haynes" w:date="2021-11-03T16:00:00Z">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ins>
    </w:p>
    <w:p w14:paraId="4BB52328" w14:textId="4145F1F8" w:rsidR="009C1271" w:rsidRPr="00633320" w:rsidRDefault="009C1271" w:rsidP="009C1271">
      <w:pPr>
        <w:pStyle w:val="ListParagraph"/>
        <w:numPr>
          <w:ilvl w:val="0"/>
          <w:numId w:val="35"/>
        </w:numPr>
        <w:rPr>
          <w:ins w:id="1023" w:author="Richard Haynes" w:date="2021-11-03T16:00:00Z"/>
          <w:rFonts w:eastAsia="Times New Roman"/>
        </w:rPr>
      </w:pPr>
      <w:ins w:id="1024" w:author="Richard Haynes" w:date="2021-11-11T12:15:00Z">
        <w:r>
          <w:rPr>
            <w:rFonts w:eastAsia="Times New Roman"/>
          </w:rPr>
          <w:t>Dose should be reduced for adult patients weighing &lt;40 kg to 60 mg twice daily</w:t>
        </w:r>
      </w:ins>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1B27CF">
      <w:pPr>
        <w:pStyle w:val="Heading2"/>
        <w:rPr>
          <w:lang w:val="en-GB"/>
        </w:rPr>
      </w:pPr>
      <w:bookmarkStart w:id="1025" w:name="_Toc38099280"/>
      <w:bookmarkStart w:id="1026" w:name="_Ref50472190"/>
      <w:bookmarkStart w:id="1027" w:name="_Ref53515449"/>
      <w:bookmarkStart w:id="1028" w:name="_Toc44674877"/>
      <w:bookmarkStart w:id="1029" w:name="_Toc85044678"/>
      <w:bookmarkStart w:id="1030" w:name="_Toc37107326"/>
      <w:r w:rsidRPr="00633320">
        <w:rPr>
          <w:lang w:val="en-GB"/>
        </w:rPr>
        <w:lastRenderedPageBreak/>
        <w:t xml:space="preserve">Appendix </w:t>
      </w:r>
      <w:r w:rsidR="004D7874" w:rsidRPr="00633320">
        <w:rPr>
          <w:lang w:val="en-GB"/>
        </w:rPr>
        <w:t>3</w:t>
      </w:r>
      <w:r w:rsidR="00DB6908" w:rsidRPr="00633320">
        <w:rPr>
          <w:lang w:val="en-GB"/>
        </w:rPr>
        <w:t>: Paediatric dosing information</w:t>
      </w:r>
      <w:bookmarkEnd w:id="1025"/>
      <w:bookmarkEnd w:id="1026"/>
      <w:bookmarkEnd w:id="1027"/>
      <w:bookmarkEnd w:id="1028"/>
      <w:bookmarkEnd w:id="1029"/>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43192FA4" w14:textId="2C4163A0" w:rsidR="00B03281" w:rsidRPr="00633320" w:rsidRDefault="00193FA7" w:rsidP="00E908A7">
      <w:pPr>
        <w:rPr>
          <w:b/>
          <w:color w:val="auto"/>
        </w:rPr>
      </w:pPr>
      <w:del w:id="1031" w:author="Richard Haynes" w:date="2021-11-03T16:16:00Z">
        <w:r w:rsidRPr="00633320" w:rsidDel="00CF37F5">
          <w:rPr>
            <w:b/>
            <w:color w:val="auto"/>
          </w:rPr>
          <w:delText xml:space="preserve">Main </w:delText>
        </w:r>
      </w:del>
      <w:ins w:id="1032" w:author="Richard Haynes" w:date="2021-11-03T16:16:00Z">
        <w:r w:rsidR="00CF37F5">
          <w:rPr>
            <w:b/>
            <w:color w:val="auto"/>
          </w:rPr>
          <w:t>COVID-19 Pneumonia</w:t>
        </w:r>
        <w:r w:rsidR="00CF37F5" w:rsidRPr="00633320">
          <w:rPr>
            <w:b/>
            <w:color w:val="auto"/>
          </w:rPr>
          <w:t xml:space="preserve"> </w:t>
        </w:r>
      </w:ins>
      <w:r w:rsidRPr="00633320">
        <w:rPr>
          <w:b/>
          <w:color w:val="auto"/>
        </w:rPr>
        <w:t xml:space="preserve">Randomisation Part </w:t>
      </w:r>
      <w:del w:id="1033" w:author="Richard Haynes" w:date="2021-11-11T12:12:00Z">
        <w:r w:rsidRPr="00633320" w:rsidDel="009C1271">
          <w:rPr>
            <w:b/>
            <w:color w:val="auto"/>
          </w:rPr>
          <w:delText>A</w:delText>
        </w:r>
      </w:del>
      <w:ins w:id="1034" w:author="Richard Haynes" w:date="2021-11-11T12:12:00Z">
        <w:r w:rsidR="009C1271">
          <w:rPr>
            <w:b/>
            <w:color w:val="auto"/>
          </w:rPr>
          <w:t>D</w:t>
        </w:r>
      </w:ins>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633320"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633320" w:rsidRDefault="00E908A7" w:rsidP="00AE40BB">
            <w:pPr>
              <w:rPr>
                <w:b/>
                <w:color w:val="auto"/>
                <w:sz w:val="20"/>
                <w:szCs w:val="20"/>
              </w:rPr>
            </w:pPr>
            <w:r w:rsidRPr="00633320">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633320" w:rsidRDefault="00E908A7" w:rsidP="00AE40BB">
            <w:pPr>
              <w:rPr>
                <w:b/>
                <w:color w:val="auto"/>
                <w:sz w:val="20"/>
                <w:szCs w:val="20"/>
              </w:rPr>
            </w:pPr>
            <w:r w:rsidRPr="00633320">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633320" w:rsidRDefault="00E908A7" w:rsidP="00AE40BB">
            <w:pPr>
              <w:rPr>
                <w:b/>
                <w:color w:val="auto"/>
                <w:sz w:val="20"/>
                <w:szCs w:val="20"/>
              </w:rPr>
            </w:pPr>
            <w:r w:rsidRPr="00633320">
              <w:rPr>
                <w:b/>
                <w:color w:val="auto"/>
                <w:sz w:val="20"/>
                <w:szCs w:val="20"/>
              </w:rPr>
              <w:t>Weight</w:t>
            </w:r>
            <w:r w:rsidR="00B30FD7" w:rsidRPr="00633320">
              <w:rPr>
                <w:b/>
                <w:color w:val="auto"/>
                <w:sz w:val="20"/>
                <w:szCs w:val="20"/>
              </w:rPr>
              <w:t>/Age</w:t>
            </w:r>
            <w:r w:rsidRPr="00633320">
              <w:rPr>
                <w:b/>
                <w:color w:val="auto"/>
                <w:sz w:val="20"/>
                <w:szCs w:val="20"/>
              </w:rPr>
              <w:t xml:space="preserve"> </w:t>
            </w:r>
            <w:r w:rsidRPr="00633320">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633320" w:rsidRDefault="00E908A7" w:rsidP="001D27E0">
            <w:pPr>
              <w:rPr>
                <w:b/>
                <w:color w:val="auto"/>
                <w:sz w:val="20"/>
                <w:szCs w:val="20"/>
              </w:rPr>
            </w:pPr>
            <w:r w:rsidRPr="00633320">
              <w:rPr>
                <w:b/>
                <w:color w:val="auto"/>
                <w:sz w:val="20"/>
                <w:szCs w:val="20"/>
              </w:rPr>
              <w:t xml:space="preserve">Dose </w:t>
            </w:r>
          </w:p>
        </w:tc>
      </w:tr>
      <w:tr w:rsidR="008B7728" w:rsidRPr="00633320"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633320" w:rsidRDefault="00E908A7" w:rsidP="00AE40BB">
            <w:pPr>
              <w:rPr>
                <w:color w:val="auto"/>
                <w:sz w:val="20"/>
                <w:szCs w:val="20"/>
              </w:rPr>
            </w:pPr>
            <w:r w:rsidRPr="00633320">
              <w:rPr>
                <w:color w:val="auto"/>
                <w:sz w:val="20"/>
                <w:szCs w:val="20"/>
              </w:rPr>
              <w:t>-</w:t>
            </w:r>
          </w:p>
        </w:tc>
        <w:tc>
          <w:tcPr>
            <w:tcW w:w="1843" w:type="dxa"/>
            <w:tcBorders>
              <w:top w:val="single" w:sz="18" w:space="0" w:color="auto"/>
              <w:bottom w:val="single" w:sz="18" w:space="0" w:color="auto"/>
            </w:tcBorders>
          </w:tcPr>
          <w:p w14:paraId="6FA0DB1C" w14:textId="77777777" w:rsidR="00E908A7" w:rsidRPr="00633320" w:rsidRDefault="00E908A7" w:rsidP="00AE40BB">
            <w:pPr>
              <w:rPr>
                <w:color w:val="auto"/>
                <w:sz w:val="20"/>
                <w:szCs w:val="20"/>
              </w:rPr>
            </w:pPr>
            <w:r w:rsidRPr="00633320">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633320" w:rsidRDefault="00E908A7" w:rsidP="00AE40BB">
            <w:pPr>
              <w:rPr>
                <w:color w:val="auto"/>
                <w:sz w:val="20"/>
                <w:szCs w:val="20"/>
              </w:rPr>
            </w:pPr>
            <w:r w:rsidRPr="00633320">
              <w:rPr>
                <w:color w:val="auto"/>
                <w:sz w:val="20"/>
                <w:szCs w:val="20"/>
              </w:rPr>
              <w:t>-</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633320"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633320" w:rsidRDefault="00B30FD7" w:rsidP="00011699">
            <w:pPr>
              <w:rPr>
                <w:b/>
                <w:sz w:val="20"/>
                <w:szCs w:val="20"/>
              </w:rPr>
            </w:pPr>
            <w:bookmarkStart w:id="1035" w:name="_Toc38099281"/>
            <w:r w:rsidRPr="00633320">
              <w:rPr>
                <w:b/>
                <w:sz w:val="20"/>
                <w:szCs w:val="20"/>
              </w:rPr>
              <w:t>Baricitinib</w:t>
            </w:r>
          </w:p>
          <w:p w14:paraId="138BC059" w14:textId="77777777" w:rsidR="00B30FD7" w:rsidRPr="00633320" w:rsidRDefault="00B30FD7" w:rsidP="00011699">
            <w:pPr>
              <w:rPr>
                <w:b/>
                <w:sz w:val="20"/>
                <w:szCs w:val="20"/>
              </w:rPr>
            </w:pPr>
          </w:p>
          <w:p w14:paraId="735EC83B" w14:textId="77777777" w:rsidR="00B30FD7" w:rsidRPr="00633320" w:rsidRDefault="00B30FD7" w:rsidP="00942698">
            <w:pPr>
              <w:pStyle w:val="ListParagraph"/>
              <w:numPr>
                <w:ilvl w:val="0"/>
                <w:numId w:val="20"/>
              </w:numPr>
              <w:ind w:left="176" w:hanging="142"/>
              <w:jc w:val="left"/>
              <w:rPr>
                <w:sz w:val="20"/>
                <w:szCs w:val="20"/>
              </w:rPr>
            </w:pPr>
            <w:r w:rsidRPr="00633320">
              <w:rPr>
                <w:sz w:val="20"/>
                <w:szCs w:val="20"/>
              </w:rPr>
              <w:t>2 and 4 mg tablets</w:t>
            </w:r>
          </w:p>
          <w:p w14:paraId="16347E97" w14:textId="77777777" w:rsidR="00B30FD7" w:rsidRPr="00633320"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633320" w:rsidRDefault="00B30FD7" w:rsidP="00011699">
            <w:pPr>
              <w:rPr>
                <w:sz w:val="20"/>
                <w:szCs w:val="20"/>
              </w:rPr>
            </w:pPr>
            <w:r w:rsidRPr="00633320">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633320" w:rsidRDefault="00B30FD7" w:rsidP="00011699">
            <w:pPr>
              <w:rPr>
                <w:sz w:val="20"/>
                <w:szCs w:val="20"/>
              </w:rPr>
            </w:pPr>
            <w:r w:rsidRPr="00633320">
              <w:rPr>
                <w:sz w:val="20"/>
                <w:szCs w:val="20"/>
              </w:rPr>
              <w:sym w:font="Symbol" w:char="F0B3"/>
            </w:r>
            <w:r w:rsidRPr="00633320">
              <w:rPr>
                <w:sz w:val="20"/>
                <w:szCs w:val="20"/>
              </w:rPr>
              <w:t xml:space="preserve"> 2 years</w:t>
            </w:r>
            <w:r w:rsidR="001D27E0" w:rsidRPr="0063332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633320" w:rsidRDefault="00B30FD7" w:rsidP="00011699">
            <w:pPr>
              <w:rPr>
                <w:sz w:val="20"/>
                <w:szCs w:val="20"/>
              </w:rPr>
            </w:pPr>
            <w:r w:rsidRPr="00633320">
              <w:rPr>
                <w:sz w:val="20"/>
                <w:szCs w:val="20"/>
              </w:rPr>
              <w:t>Once daily for 10 days or until discharge, whichever is sooner</w:t>
            </w:r>
          </w:p>
          <w:p w14:paraId="3F9AAFE8" w14:textId="77777777" w:rsidR="00B30FD7" w:rsidRPr="00633320"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633320"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633320" w:rsidRDefault="00B30FD7" w:rsidP="00011699">
                  <w:pPr>
                    <w:rPr>
                      <w:sz w:val="20"/>
                      <w:szCs w:val="20"/>
                    </w:rPr>
                  </w:pPr>
                  <w:r w:rsidRPr="00633320">
                    <w:rPr>
                      <w:sz w:val="20"/>
                      <w:szCs w:val="20"/>
                    </w:rPr>
                    <w:t>eGFR</w:t>
                  </w:r>
                </w:p>
                <w:p w14:paraId="4366ADB1" w14:textId="77777777" w:rsidR="00B30FD7" w:rsidRPr="00633320" w:rsidRDefault="00B30FD7" w:rsidP="00011699">
                  <w:pPr>
                    <w:rPr>
                      <w:sz w:val="20"/>
                      <w:szCs w:val="20"/>
                    </w:rPr>
                  </w:pPr>
                  <w:r w:rsidRPr="00633320">
                    <w:rPr>
                      <w:sz w:val="20"/>
                      <w:szCs w:val="20"/>
                    </w:rPr>
                    <w:t>(mL/min/1.73 m</w:t>
                  </w:r>
                  <w:r w:rsidRPr="00633320">
                    <w:rPr>
                      <w:sz w:val="20"/>
                      <w:szCs w:val="20"/>
                      <w:vertAlign w:val="superscript"/>
                    </w:rPr>
                    <w:t>2</w:t>
                  </w:r>
                  <w:r w:rsidRPr="00633320">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633320" w:rsidRDefault="00B30FD7" w:rsidP="00011699">
                  <w:pPr>
                    <w:rPr>
                      <w:sz w:val="20"/>
                      <w:szCs w:val="20"/>
                    </w:rPr>
                  </w:pPr>
                  <w:r w:rsidRPr="00633320">
                    <w:rPr>
                      <w:sz w:val="20"/>
                      <w:szCs w:val="20"/>
                    </w:rPr>
                    <w:t>2 to &lt; 9 yr</w:t>
                  </w:r>
                </w:p>
              </w:tc>
              <w:tc>
                <w:tcPr>
                  <w:tcW w:w="1276" w:type="dxa"/>
                  <w:tcBorders>
                    <w:top w:val="single" w:sz="12" w:space="0" w:color="000000"/>
                    <w:left w:val="single" w:sz="12" w:space="0" w:color="000000"/>
                    <w:bottom w:val="single" w:sz="12" w:space="0" w:color="000000"/>
                  </w:tcBorders>
                </w:tcPr>
                <w:p w14:paraId="1A284C16" w14:textId="77777777" w:rsidR="00B30FD7" w:rsidRPr="00633320" w:rsidRDefault="00B30FD7" w:rsidP="00011699">
                  <w:pPr>
                    <w:rPr>
                      <w:sz w:val="20"/>
                      <w:szCs w:val="20"/>
                    </w:rPr>
                  </w:pPr>
                  <w:r w:rsidRPr="00633320">
                    <w:rPr>
                      <w:sz w:val="20"/>
                      <w:szCs w:val="20"/>
                    </w:rPr>
                    <w:sym w:font="Symbol" w:char="F0B3"/>
                  </w:r>
                  <w:r w:rsidRPr="00633320">
                    <w:rPr>
                      <w:sz w:val="20"/>
                      <w:szCs w:val="20"/>
                    </w:rPr>
                    <w:t xml:space="preserve"> 9 yr</w:t>
                  </w:r>
                </w:p>
              </w:tc>
            </w:tr>
            <w:tr w:rsidR="00B30FD7" w:rsidRPr="00633320"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633320" w:rsidRDefault="00B30FD7" w:rsidP="001D27E0">
                  <w:pPr>
                    <w:rPr>
                      <w:sz w:val="20"/>
                      <w:szCs w:val="20"/>
                    </w:rPr>
                  </w:pPr>
                  <w:r w:rsidRPr="00633320">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633320" w:rsidRDefault="00B30FD7" w:rsidP="00011699">
                  <w:pPr>
                    <w:rPr>
                      <w:sz w:val="20"/>
                      <w:szCs w:val="20"/>
                    </w:rPr>
                  </w:pPr>
                  <w:r w:rsidRPr="00633320">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633320" w:rsidRDefault="00B30FD7" w:rsidP="00011699">
                  <w:pPr>
                    <w:rPr>
                      <w:sz w:val="20"/>
                      <w:szCs w:val="20"/>
                    </w:rPr>
                  </w:pPr>
                  <w:r w:rsidRPr="00633320">
                    <w:rPr>
                      <w:sz w:val="20"/>
                      <w:szCs w:val="20"/>
                    </w:rPr>
                    <w:t>4mg</w:t>
                  </w:r>
                </w:p>
              </w:tc>
            </w:tr>
            <w:tr w:rsidR="00B30FD7" w:rsidRPr="00633320" w14:paraId="01B4AEB9" w14:textId="77777777" w:rsidTr="00F45447">
              <w:trPr>
                <w:trHeight w:val="340"/>
              </w:trPr>
              <w:tc>
                <w:tcPr>
                  <w:tcW w:w="1450" w:type="dxa"/>
                  <w:tcBorders>
                    <w:right w:val="single" w:sz="12" w:space="0" w:color="000000"/>
                  </w:tcBorders>
                  <w:vAlign w:val="center"/>
                </w:tcPr>
                <w:p w14:paraId="6E121A95" w14:textId="45FA89D5" w:rsidR="00B30FD7" w:rsidRPr="00633320" w:rsidRDefault="001D27E0" w:rsidP="00011699">
                  <w:pPr>
                    <w:rPr>
                      <w:sz w:val="20"/>
                      <w:szCs w:val="20"/>
                    </w:rPr>
                  </w:pPr>
                  <w:r w:rsidRPr="00633320">
                    <w:rPr>
                      <w:sz w:val="20"/>
                      <w:szCs w:val="20"/>
                    </w:rPr>
                    <w:t>≥</w:t>
                  </w:r>
                  <w:r w:rsidR="00B30FD7" w:rsidRPr="00633320">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c>
                <w:tcPr>
                  <w:tcW w:w="1276" w:type="dxa"/>
                  <w:tcBorders>
                    <w:left w:val="single" w:sz="12" w:space="0" w:color="000000"/>
                  </w:tcBorders>
                  <w:vAlign w:val="center"/>
                </w:tcPr>
                <w:p w14:paraId="60ADAC37" w14:textId="77777777" w:rsidR="00B30FD7" w:rsidRPr="00633320" w:rsidRDefault="00B30FD7" w:rsidP="00011699">
                  <w:pPr>
                    <w:rPr>
                      <w:sz w:val="20"/>
                      <w:szCs w:val="20"/>
                    </w:rPr>
                  </w:pPr>
                  <w:r w:rsidRPr="00633320">
                    <w:rPr>
                      <w:sz w:val="20"/>
                      <w:szCs w:val="20"/>
                    </w:rPr>
                    <w:t>2mg</w:t>
                  </w:r>
                </w:p>
              </w:tc>
            </w:tr>
            <w:tr w:rsidR="00B30FD7" w:rsidRPr="00633320"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633320" w:rsidRDefault="001D27E0" w:rsidP="00011699">
                  <w:pPr>
                    <w:rPr>
                      <w:sz w:val="20"/>
                      <w:szCs w:val="20"/>
                    </w:rPr>
                  </w:pPr>
                  <w:r w:rsidRPr="00633320">
                    <w:rPr>
                      <w:sz w:val="20"/>
                      <w:szCs w:val="20"/>
                    </w:rPr>
                    <w:t>≥</w:t>
                  </w:r>
                  <w:r w:rsidR="00B30FD7" w:rsidRPr="00633320">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633320" w:rsidRDefault="00B30FD7" w:rsidP="00011699">
                  <w:pPr>
                    <w:rPr>
                      <w:sz w:val="20"/>
                      <w:szCs w:val="20"/>
                    </w:rPr>
                  </w:pPr>
                  <w:r w:rsidRPr="00633320">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633320" w:rsidRDefault="00F45447" w:rsidP="00011699">
                  <w:pPr>
                    <w:rPr>
                      <w:sz w:val="20"/>
                      <w:szCs w:val="20"/>
                    </w:rPr>
                  </w:pPr>
                  <w:r w:rsidRPr="00633320">
                    <w:rPr>
                      <w:sz w:val="20"/>
                      <w:szCs w:val="20"/>
                    </w:rPr>
                    <w:t>2</w:t>
                  </w:r>
                  <w:r w:rsidR="00B30FD7" w:rsidRPr="00633320">
                    <w:rPr>
                      <w:sz w:val="20"/>
                      <w:szCs w:val="20"/>
                    </w:rPr>
                    <w:t>mg</w:t>
                  </w:r>
                  <w:r w:rsidRPr="00633320">
                    <w:rPr>
                      <w:sz w:val="20"/>
                      <w:szCs w:val="20"/>
                    </w:rPr>
                    <w:t xml:space="preserve"> alt die</w:t>
                  </w:r>
                </w:p>
              </w:tc>
            </w:tr>
          </w:tbl>
          <w:p w14:paraId="10E3090A" w14:textId="77777777" w:rsidR="00B30FD7" w:rsidRPr="00633320" w:rsidRDefault="00B30FD7" w:rsidP="00011699">
            <w:pPr>
              <w:rPr>
                <w:sz w:val="20"/>
                <w:szCs w:val="20"/>
              </w:rPr>
            </w:pPr>
          </w:p>
          <w:p w14:paraId="70DE8F69" w14:textId="77777777" w:rsidR="00B30FD7" w:rsidRPr="00633320" w:rsidRDefault="00B30FD7" w:rsidP="00011699">
            <w:pPr>
              <w:rPr>
                <w:sz w:val="20"/>
                <w:szCs w:val="20"/>
              </w:rPr>
            </w:pPr>
            <w:r w:rsidRPr="00633320">
              <w:rPr>
                <w:sz w:val="20"/>
                <w:szCs w:val="20"/>
              </w:rPr>
              <w:t>Those on renal replacement therapy are excluded</w:t>
            </w:r>
          </w:p>
        </w:tc>
      </w:tr>
    </w:tbl>
    <w:p w14:paraId="4881CE78" w14:textId="30BEFCE2" w:rsidR="0003198C" w:rsidRPr="00633320" w:rsidRDefault="0003198C" w:rsidP="0003198C">
      <w:pPr>
        <w:rPr>
          <w:color w:val="auto"/>
          <w:sz w:val="20"/>
        </w:rPr>
      </w:pPr>
      <w:r w:rsidRPr="00633320">
        <w:rPr>
          <w:b/>
          <w:color w:val="auto"/>
          <w:sz w:val="20"/>
          <w:vertAlign w:val="superscript"/>
        </w:rPr>
        <w:t xml:space="preserve"># </w:t>
      </w:r>
      <w:r w:rsidRPr="00633320">
        <w:rPr>
          <w:color w:val="auto"/>
          <w:sz w:val="20"/>
        </w:rPr>
        <w:t>Weight to be rounded to the nearest kg unless dosage expressed as mg/kg or mL/kg.</w:t>
      </w:r>
    </w:p>
    <w:p w14:paraId="36DAB46D" w14:textId="7CCDDA6B" w:rsidR="00A46DE7" w:rsidRPr="00633320" w:rsidRDefault="00AF716F">
      <w:pPr>
        <w:rPr>
          <w:sz w:val="20"/>
          <w:szCs w:val="20"/>
        </w:rPr>
      </w:pPr>
      <w:r w:rsidRPr="00633320">
        <w:rPr>
          <w:b/>
          <w:bCs w:val="0"/>
          <w:color w:val="auto"/>
          <w:sz w:val="20"/>
          <w:szCs w:val="20"/>
          <w:vertAlign w:val="superscript"/>
        </w:rPr>
        <w:t>†</w:t>
      </w:r>
      <w:r w:rsidRPr="00633320">
        <w:rPr>
          <w:sz w:val="20"/>
          <w:szCs w:val="20"/>
        </w:rPr>
        <w:t xml:space="preserve"> If methylprednisolone is unavailable, intravenous dexamethasone may be substituted (0.3 mg/kg as base; max 19.8 mg) once daily for 3 days.</w:t>
      </w:r>
    </w:p>
    <w:p w14:paraId="69AB0F0D" w14:textId="77777777" w:rsidR="00A46DE7" w:rsidRPr="00633320" w:rsidRDefault="00A46DE7">
      <w:pPr>
        <w:autoSpaceDE/>
        <w:autoSpaceDN/>
        <w:adjustRightInd/>
        <w:contextualSpacing w:val="0"/>
        <w:jc w:val="left"/>
        <w:rPr>
          <w:b/>
          <w:color w:val="auto"/>
        </w:rPr>
      </w:pPr>
    </w:p>
    <w:p w14:paraId="626D500B" w14:textId="2D8B690D" w:rsidR="00E908A7" w:rsidRPr="00633320" w:rsidRDefault="00E908A7" w:rsidP="00E908A7">
      <w:pPr>
        <w:tabs>
          <w:tab w:val="left" w:pos="2662"/>
        </w:tabs>
        <w:rPr>
          <w:b/>
          <w:color w:val="auto"/>
        </w:rPr>
      </w:pPr>
      <w:del w:id="1036" w:author="Richard Haynes" w:date="2021-11-03T16:16:00Z">
        <w:r w:rsidRPr="00633320" w:rsidDel="00CF37F5">
          <w:rPr>
            <w:b/>
            <w:color w:val="auto"/>
          </w:rPr>
          <w:delText>Second stage r</w:delText>
        </w:r>
      </w:del>
      <w:ins w:id="1037" w:author="Richard Haynes" w:date="2021-11-03T16:16:00Z">
        <w:r w:rsidR="00CF37F5">
          <w:rPr>
            <w:b/>
            <w:color w:val="auto"/>
          </w:rPr>
          <w:t>R</w:t>
        </w:r>
      </w:ins>
      <w:r w:rsidRPr="00633320">
        <w:rPr>
          <w:b/>
          <w:color w:val="auto"/>
        </w:rPr>
        <w:t>andomisation</w:t>
      </w:r>
      <w:ins w:id="1038" w:author="Richard Haynes" w:date="2021-11-03T16:16:00Z">
        <w:r w:rsidR="00CF37F5">
          <w:rPr>
            <w:b/>
            <w:color w:val="auto"/>
          </w:rPr>
          <w:t xml:space="preserve"> of children with PIMS-TS</w:t>
        </w:r>
      </w:ins>
      <w:r w:rsidRPr="00633320">
        <w:rPr>
          <w:b/>
          <w:color w:val="auto"/>
        </w:rPr>
        <w:t xml:space="preserve"> (Patients &lt; 1 year of age will </w:t>
      </w:r>
      <w:r w:rsidRPr="00633320">
        <w:rPr>
          <w:b/>
          <w:color w:val="auto"/>
          <w:u w:val="single"/>
        </w:rPr>
        <w:t>NOT</w:t>
      </w:r>
      <w:r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320DE13A" w14:textId="10B784FF" w:rsidR="00A81581" w:rsidRPr="00A81581" w:rsidRDefault="00EC1FFE" w:rsidP="00A81581">
            <w:pPr>
              <w:rPr>
                <w:sz w:val="20"/>
                <w:szCs w:val="20"/>
              </w:rPr>
            </w:pPr>
            <w:r w:rsidRPr="00FA08CD">
              <w:rPr>
                <w:b/>
                <w:sz w:val="20"/>
                <w:szCs w:val="20"/>
              </w:rPr>
              <w:t>Anakinra</w:t>
            </w:r>
          </w:p>
          <w:p w14:paraId="0F1CEBD9" w14:textId="77777777" w:rsidR="00A81581" w:rsidRPr="00A81581" w:rsidRDefault="00A81581" w:rsidP="00A81581">
            <w:pPr>
              <w:rPr>
                <w:sz w:val="20"/>
                <w:szCs w:val="20"/>
              </w:rPr>
            </w:pPr>
          </w:p>
          <w:p w14:paraId="3B96B40E" w14:textId="77777777" w:rsidR="00A81581" w:rsidRPr="00A81581" w:rsidRDefault="00A81581" w:rsidP="00A81581">
            <w:pPr>
              <w:rPr>
                <w:sz w:val="20"/>
                <w:szCs w:val="20"/>
              </w:rPr>
            </w:pPr>
          </w:p>
          <w:p w14:paraId="7EDE7DFC" w14:textId="77777777" w:rsidR="00A81581" w:rsidRPr="00A81581" w:rsidRDefault="00A81581" w:rsidP="00A81581">
            <w:pPr>
              <w:rPr>
                <w:sz w:val="20"/>
                <w:szCs w:val="20"/>
              </w:rPr>
            </w:pPr>
          </w:p>
          <w:p w14:paraId="2480565D" w14:textId="77777777" w:rsidR="00A81581" w:rsidRPr="00A81581" w:rsidRDefault="00A81581" w:rsidP="00A81581">
            <w:pPr>
              <w:rPr>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77777777" w:rsidR="00EC1FFE" w:rsidRPr="00633320" w:rsidRDefault="00EC1FFE" w:rsidP="00EC1FFE">
            <w:pPr>
              <w:rPr>
                <w:sz w:val="20"/>
                <w:szCs w:val="20"/>
              </w:rPr>
            </w:pPr>
            <w:r w:rsidRPr="00633320">
              <w:rPr>
                <w:sz w:val="20"/>
                <w:szCs w:val="20"/>
              </w:rPr>
              <w:t>2 mg/kg daily for 7 days or discharge whichever is sooner</w:t>
            </w:r>
          </w:p>
          <w:p w14:paraId="5D30690B" w14:textId="77777777" w:rsidR="00EC1FFE" w:rsidRPr="00633320" w:rsidRDefault="00EC1FFE" w:rsidP="00EC1FFE">
            <w:pPr>
              <w:autoSpaceDE/>
              <w:autoSpaceDN/>
              <w:adjustRightInd/>
              <w:contextualSpacing w:val="0"/>
              <w:jc w:val="left"/>
            </w:pPr>
          </w:p>
        </w:tc>
      </w:tr>
    </w:tbl>
    <w:p w14:paraId="45CD22B6" w14:textId="77777777" w:rsidR="00CF37F5" w:rsidRDefault="00CF37F5" w:rsidP="00CF37F5">
      <w:pPr>
        <w:rPr>
          <w:ins w:id="1039" w:author="Richard Haynes" w:date="2021-11-03T16:17:00Z"/>
          <w:b/>
          <w:color w:val="auto"/>
        </w:rPr>
      </w:pPr>
      <w:bookmarkStart w:id="1040" w:name="_Toc85044679"/>
      <w:bookmarkStart w:id="1041" w:name="_Toc44674878"/>
    </w:p>
    <w:p w14:paraId="69B9880A" w14:textId="29BBD44D" w:rsidR="00CF37F5" w:rsidRDefault="00CF37F5" w:rsidP="00CF37F5">
      <w:pPr>
        <w:rPr>
          <w:ins w:id="1042" w:author="Richard Haynes" w:date="2021-11-03T16:17:00Z"/>
          <w:b/>
          <w:color w:val="auto"/>
        </w:rPr>
      </w:pPr>
      <w:ins w:id="1043" w:author="Richard Haynes" w:date="2021-11-03T16:17:00Z">
        <w:r>
          <w:rPr>
            <w:b/>
            <w:color w:val="auto"/>
          </w:rPr>
          <w:t>Influenza Randomisations</w:t>
        </w:r>
      </w:ins>
    </w:p>
    <w:p w14:paraId="25CC5A7A" w14:textId="77777777" w:rsidR="00CF37F5" w:rsidRPr="00633320" w:rsidRDefault="00CF37F5" w:rsidP="00CF37F5">
      <w:pPr>
        <w:rPr>
          <w:ins w:id="1044" w:author="Richard Haynes" w:date="2021-11-03T16:17:00Z"/>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ins w:id="1045" w:author="Richard Haynes" w:date="2021-11-03T16:17:00Z"/>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ins w:id="1046" w:author="Richard Haynes" w:date="2021-11-03T16:17:00Z"/>
                <w:b/>
                <w:color w:val="auto"/>
                <w:sz w:val="20"/>
                <w:szCs w:val="20"/>
              </w:rPr>
            </w:pPr>
            <w:ins w:id="1047" w:author="Richard Haynes" w:date="2021-11-03T16:17:00Z">
              <w:r w:rsidRPr="00633320">
                <w:rPr>
                  <w:b/>
                  <w:color w:val="auto"/>
                  <w:sz w:val="20"/>
                  <w:szCs w:val="20"/>
                </w:rPr>
                <w:t>Arm</w:t>
              </w:r>
            </w:ins>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ins w:id="1048" w:author="Richard Haynes" w:date="2021-11-03T16:17:00Z"/>
                <w:b/>
                <w:color w:val="auto"/>
                <w:sz w:val="20"/>
                <w:szCs w:val="20"/>
              </w:rPr>
            </w:pPr>
            <w:ins w:id="1049" w:author="Richard Haynes" w:date="2021-11-03T16:17:00Z">
              <w:r w:rsidRPr="00633320">
                <w:rPr>
                  <w:b/>
                  <w:color w:val="auto"/>
                  <w:sz w:val="20"/>
                  <w:szCs w:val="20"/>
                </w:rPr>
                <w:t>Route</w:t>
              </w:r>
            </w:ins>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ins w:id="1050" w:author="Richard Haynes" w:date="2021-11-03T16:17:00Z"/>
                <w:b/>
                <w:color w:val="auto"/>
                <w:sz w:val="20"/>
                <w:szCs w:val="20"/>
              </w:rPr>
            </w:pPr>
            <w:ins w:id="1051" w:author="Richard Haynes" w:date="2021-11-03T16:17:00Z">
              <w:r>
                <w:rPr>
                  <w:b/>
                  <w:color w:val="auto"/>
                  <w:sz w:val="20"/>
                  <w:szCs w:val="20"/>
                </w:rPr>
                <w:t>Weight/Age</w:t>
              </w:r>
            </w:ins>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ins w:id="1052" w:author="Richard Haynes" w:date="2021-11-03T16:17:00Z"/>
                <w:b/>
                <w:color w:val="auto"/>
                <w:sz w:val="20"/>
                <w:szCs w:val="20"/>
              </w:rPr>
            </w:pPr>
            <w:ins w:id="1053" w:author="Richard Haynes" w:date="2021-11-03T16:17:00Z">
              <w:r w:rsidRPr="00633320">
                <w:rPr>
                  <w:b/>
                  <w:color w:val="auto"/>
                  <w:sz w:val="20"/>
                  <w:szCs w:val="20"/>
                </w:rPr>
                <w:t xml:space="preserve">Dose </w:t>
              </w:r>
            </w:ins>
          </w:p>
        </w:tc>
      </w:tr>
      <w:tr w:rsidR="00CF37F5" w:rsidRPr="00633320" w14:paraId="4CB1CD4B" w14:textId="77777777" w:rsidTr="00CF37F5">
        <w:trPr>
          <w:trHeight w:val="871"/>
          <w:ins w:id="1054" w:author="Richard Haynes" w:date="2021-11-03T16:17:00Z"/>
        </w:trPr>
        <w:tc>
          <w:tcPr>
            <w:tcW w:w="1985" w:type="dxa"/>
            <w:vMerge w:val="restart"/>
            <w:tcBorders>
              <w:top w:val="single" w:sz="12" w:space="0" w:color="auto"/>
              <w:left w:val="nil"/>
            </w:tcBorders>
          </w:tcPr>
          <w:p w14:paraId="2D8D1E36" w14:textId="77777777" w:rsidR="00CF37F5" w:rsidRPr="00C361F8" w:rsidRDefault="00CF37F5" w:rsidP="005A7474">
            <w:pPr>
              <w:rPr>
                <w:ins w:id="1055" w:author="Richard Haynes" w:date="2021-11-03T16:17:00Z"/>
                <w:b/>
                <w:sz w:val="20"/>
                <w:szCs w:val="20"/>
              </w:rPr>
            </w:pPr>
            <w:ins w:id="1056" w:author="Richard Haynes" w:date="2021-11-03T16:17:00Z">
              <w:r w:rsidRPr="00C361F8">
                <w:rPr>
                  <w:b/>
                  <w:sz w:val="20"/>
                  <w:szCs w:val="20"/>
                </w:rPr>
                <w:t>Oseltamivir</w:t>
              </w:r>
            </w:ins>
          </w:p>
          <w:p w14:paraId="19CCC70D" w14:textId="77777777" w:rsidR="00CF37F5" w:rsidRPr="00C361F8" w:rsidRDefault="00CF37F5" w:rsidP="005A7474">
            <w:pPr>
              <w:rPr>
                <w:ins w:id="1057" w:author="Richard Haynes" w:date="2021-11-03T16:17:00Z"/>
                <w:b/>
                <w:sz w:val="20"/>
                <w:szCs w:val="20"/>
              </w:rPr>
            </w:pPr>
          </w:p>
          <w:p w14:paraId="5FFCF17F" w14:textId="77777777" w:rsidR="00CF37F5" w:rsidRDefault="00CF37F5" w:rsidP="00CF37F5">
            <w:pPr>
              <w:pStyle w:val="ListParagraph"/>
              <w:numPr>
                <w:ilvl w:val="0"/>
                <w:numId w:val="20"/>
              </w:numPr>
              <w:ind w:left="176" w:hanging="142"/>
              <w:jc w:val="left"/>
              <w:rPr>
                <w:ins w:id="1058" w:author="Richard Haynes" w:date="2021-11-03T16:17:00Z"/>
                <w:sz w:val="20"/>
                <w:szCs w:val="20"/>
              </w:rPr>
            </w:pPr>
            <w:ins w:id="1059" w:author="Richard Haynes" w:date="2021-11-03T16:17:00Z">
              <w:r w:rsidRPr="00C361F8">
                <w:rPr>
                  <w:sz w:val="20"/>
                  <w:szCs w:val="20"/>
                </w:rPr>
                <w:t>30, 45 and 75 mg capsules</w:t>
              </w:r>
            </w:ins>
          </w:p>
          <w:p w14:paraId="05C982B0" w14:textId="77777777" w:rsidR="00CF37F5" w:rsidRPr="00C361F8" w:rsidRDefault="00CF37F5" w:rsidP="005A7474">
            <w:pPr>
              <w:pStyle w:val="ListParagraph"/>
              <w:ind w:left="176"/>
              <w:jc w:val="left"/>
              <w:rPr>
                <w:ins w:id="1060" w:author="Richard Haynes" w:date="2021-11-03T16:17:00Z"/>
                <w:sz w:val="20"/>
                <w:szCs w:val="20"/>
              </w:rPr>
            </w:pPr>
          </w:p>
          <w:p w14:paraId="1EA73C7B" w14:textId="77777777" w:rsidR="00CF37F5" w:rsidRPr="00C361F8" w:rsidRDefault="00CF37F5" w:rsidP="00CF37F5">
            <w:pPr>
              <w:pStyle w:val="ListParagraph"/>
              <w:numPr>
                <w:ilvl w:val="0"/>
                <w:numId w:val="20"/>
              </w:numPr>
              <w:ind w:left="176" w:hanging="142"/>
              <w:jc w:val="left"/>
              <w:rPr>
                <w:ins w:id="1061" w:author="Richard Haynes" w:date="2021-11-03T16:17:00Z"/>
                <w:sz w:val="20"/>
                <w:szCs w:val="20"/>
              </w:rPr>
            </w:pPr>
            <w:ins w:id="1062" w:author="Richard Haynes" w:date="2021-11-03T16:17:00Z">
              <w:r w:rsidRPr="00C361F8">
                <w:rPr>
                  <w:sz w:val="20"/>
                  <w:szCs w:val="20"/>
                </w:rPr>
                <w:t>Oral suspension</w:t>
              </w:r>
              <w:r>
                <w:rPr>
                  <w:sz w:val="20"/>
                  <w:szCs w:val="20"/>
                </w:rPr>
                <w:t xml:space="preserve"> </w:t>
              </w:r>
              <w:r w:rsidRPr="00C361F8">
                <w:rPr>
                  <w:sz w:val="20"/>
                  <w:szCs w:val="20"/>
                  <w:vertAlign w:val="superscript"/>
                </w:rPr>
                <w:t>a</w:t>
              </w:r>
            </w:ins>
          </w:p>
          <w:p w14:paraId="10C80A69" w14:textId="77777777" w:rsidR="00CF37F5" w:rsidRPr="00C361F8" w:rsidRDefault="00CF37F5" w:rsidP="005A7474">
            <w:pPr>
              <w:rPr>
                <w:ins w:id="1063" w:author="Richard Haynes" w:date="2021-11-03T16:17:00Z"/>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ins w:id="1064" w:author="Richard Haynes" w:date="2021-11-03T16:17:00Z"/>
                <w:sz w:val="20"/>
                <w:szCs w:val="20"/>
              </w:rPr>
            </w:pPr>
            <w:ins w:id="1065" w:author="Richard Haynes" w:date="2021-11-03T16:17:00Z">
              <w:r w:rsidRPr="00C361F8">
                <w:rPr>
                  <w:sz w:val="20"/>
                  <w:szCs w:val="20"/>
                </w:rPr>
                <w:t>Oral</w:t>
              </w:r>
            </w:ins>
          </w:p>
          <w:p w14:paraId="00EBC0D9" w14:textId="77777777" w:rsidR="00CF37F5" w:rsidRPr="00C361F8" w:rsidRDefault="00CF37F5" w:rsidP="005A7474">
            <w:pPr>
              <w:jc w:val="left"/>
              <w:rPr>
                <w:ins w:id="1066" w:author="Richard Haynes" w:date="2021-11-03T16:17:00Z"/>
                <w:sz w:val="20"/>
                <w:szCs w:val="20"/>
                <w:u w:val="single"/>
              </w:rPr>
            </w:pPr>
            <w:ins w:id="1067" w:author="Richard Haynes" w:date="2021-11-03T16:17:00Z">
              <w:r w:rsidRPr="00C361F8">
                <w:rPr>
                  <w:sz w:val="20"/>
                  <w:szCs w:val="20"/>
                  <w:u w:val="single"/>
                </w:rPr>
                <w:t>or</w:t>
              </w:r>
            </w:ins>
          </w:p>
          <w:p w14:paraId="6F5206D7" w14:textId="77777777" w:rsidR="00CF37F5" w:rsidRPr="00C361F8" w:rsidRDefault="00CF37F5" w:rsidP="005A7474">
            <w:pPr>
              <w:jc w:val="left"/>
              <w:rPr>
                <w:ins w:id="1068" w:author="Richard Haynes" w:date="2021-11-03T16:17:00Z"/>
                <w:sz w:val="20"/>
                <w:szCs w:val="20"/>
              </w:rPr>
            </w:pPr>
            <w:ins w:id="1069" w:author="Richard Haynes" w:date="2021-11-03T16:17:00Z">
              <w:r w:rsidRPr="00C361F8">
                <w:rPr>
                  <w:sz w:val="20"/>
                  <w:szCs w:val="20"/>
                </w:rPr>
                <w:t xml:space="preserve">Other enteral routes </w:t>
              </w:r>
            </w:ins>
          </w:p>
          <w:p w14:paraId="38DD6749" w14:textId="77777777" w:rsidR="00CF37F5" w:rsidRPr="00C361F8" w:rsidRDefault="00CF37F5" w:rsidP="005A7474">
            <w:pPr>
              <w:jc w:val="left"/>
              <w:rPr>
                <w:ins w:id="1070" w:author="Richard Haynes" w:date="2021-11-03T16:17:00Z"/>
                <w:sz w:val="20"/>
                <w:szCs w:val="20"/>
              </w:rPr>
            </w:pPr>
          </w:p>
        </w:tc>
        <w:tc>
          <w:tcPr>
            <w:tcW w:w="1701" w:type="dxa"/>
            <w:tcBorders>
              <w:top w:val="single" w:sz="12" w:space="0" w:color="auto"/>
            </w:tcBorders>
          </w:tcPr>
          <w:p w14:paraId="20D0203B" w14:textId="5DCD263B" w:rsidR="00CF37F5" w:rsidRPr="00C361F8" w:rsidRDefault="00CF37F5" w:rsidP="005A7474">
            <w:pPr>
              <w:jc w:val="left"/>
              <w:rPr>
                <w:ins w:id="1071" w:author="Richard Haynes" w:date="2021-11-03T16:17:00Z"/>
                <w:sz w:val="20"/>
                <w:szCs w:val="20"/>
              </w:rPr>
            </w:pPr>
            <w:ins w:id="1072" w:author="Richard Haynes" w:date="2021-11-03T16:17:00Z">
              <w:r w:rsidRPr="00C361F8">
                <w:rPr>
                  <w:sz w:val="20"/>
                  <w:szCs w:val="20"/>
                </w:rPr>
                <w:t>Less than 36</w:t>
              </w:r>
              <w:r>
                <w:rPr>
                  <w:sz w:val="20"/>
                  <w:szCs w:val="20"/>
                </w:rPr>
                <w:t xml:space="preserve"> weeks</w:t>
              </w:r>
              <w:r w:rsidRPr="00C361F8">
                <w:rPr>
                  <w:sz w:val="20"/>
                  <w:szCs w:val="20"/>
                </w:rPr>
                <w:t xml:space="preserve"> corrected gestational age</w:t>
              </w:r>
            </w:ins>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ins w:id="1073" w:author="Richard Haynes" w:date="2021-11-03T16:17:00Z"/>
                <w:sz w:val="20"/>
                <w:szCs w:val="20"/>
              </w:rPr>
            </w:pPr>
            <w:ins w:id="1074" w:author="Richard Haynes" w:date="2021-11-03T16:17:00Z">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ins>
          </w:p>
          <w:p w14:paraId="72C6B8F0" w14:textId="77777777" w:rsidR="00CF37F5" w:rsidRPr="00C361F8" w:rsidRDefault="00CF37F5" w:rsidP="005A7474">
            <w:pPr>
              <w:rPr>
                <w:ins w:id="1075" w:author="Richard Haynes" w:date="2021-11-03T16:17:00Z"/>
                <w:sz w:val="20"/>
                <w:szCs w:val="20"/>
              </w:rPr>
            </w:pPr>
          </w:p>
        </w:tc>
      </w:tr>
      <w:tr w:rsidR="00CF37F5" w:rsidRPr="00633320" w14:paraId="67B99B6A" w14:textId="77777777" w:rsidTr="00CF37F5">
        <w:trPr>
          <w:trHeight w:val="645"/>
          <w:ins w:id="1076" w:author="Richard Haynes" w:date="2021-11-03T16:17:00Z"/>
        </w:trPr>
        <w:tc>
          <w:tcPr>
            <w:tcW w:w="1985" w:type="dxa"/>
            <w:vMerge/>
            <w:tcBorders>
              <w:left w:val="nil"/>
            </w:tcBorders>
          </w:tcPr>
          <w:p w14:paraId="5C1D84B2" w14:textId="77777777" w:rsidR="00CF37F5" w:rsidRPr="00C361F8" w:rsidRDefault="00CF37F5" w:rsidP="005A7474">
            <w:pPr>
              <w:rPr>
                <w:ins w:id="1077" w:author="Richard Haynes" w:date="2021-11-03T16:17:00Z"/>
                <w:b/>
                <w:sz w:val="20"/>
                <w:szCs w:val="20"/>
              </w:rPr>
            </w:pPr>
          </w:p>
        </w:tc>
        <w:tc>
          <w:tcPr>
            <w:tcW w:w="1417" w:type="dxa"/>
            <w:vMerge/>
          </w:tcPr>
          <w:p w14:paraId="73788152" w14:textId="77777777" w:rsidR="00CF37F5" w:rsidRPr="00C361F8" w:rsidRDefault="00CF37F5" w:rsidP="005A7474">
            <w:pPr>
              <w:rPr>
                <w:ins w:id="1078" w:author="Richard Haynes" w:date="2021-11-03T16:17:00Z"/>
                <w:sz w:val="20"/>
                <w:szCs w:val="20"/>
              </w:rPr>
            </w:pPr>
          </w:p>
        </w:tc>
        <w:tc>
          <w:tcPr>
            <w:tcW w:w="1701" w:type="dxa"/>
          </w:tcPr>
          <w:p w14:paraId="71060CC4" w14:textId="1EC718F5" w:rsidR="00CF37F5" w:rsidRPr="00C361F8" w:rsidRDefault="00CF37F5" w:rsidP="005A7474">
            <w:pPr>
              <w:jc w:val="left"/>
              <w:rPr>
                <w:ins w:id="1079" w:author="Richard Haynes" w:date="2021-11-03T16:17:00Z"/>
                <w:sz w:val="20"/>
                <w:szCs w:val="20"/>
              </w:rPr>
            </w:pPr>
            <w:ins w:id="1080" w:author="Richard Haynes" w:date="2021-11-03T16:17:00Z">
              <w:r w:rsidRPr="00C361F8">
                <w:rPr>
                  <w:sz w:val="20"/>
                  <w:szCs w:val="20"/>
                </w:rPr>
                <w:t xml:space="preserve">0 - 12 months (≥36 </w:t>
              </w:r>
              <w:r>
                <w:rPr>
                  <w:sz w:val="20"/>
                  <w:szCs w:val="20"/>
                </w:rPr>
                <w:t xml:space="preserve">weeks </w:t>
              </w:r>
              <w:r w:rsidRPr="00C361F8">
                <w:rPr>
                  <w:sz w:val="20"/>
                  <w:szCs w:val="20"/>
                </w:rPr>
                <w:t>corrected gestational age)</w:t>
              </w:r>
            </w:ins>
          </w:p>
          <w:p w14:paraId="10249D4A" w14:textId="77777777" w:rsidR="00CF37F5" w:rsidRPr="00C361F8" w:rsidRDefault="00CF37F5" w:rsidP="005A7474">
            <w:pPr>
              <w:jc w:val="left"/>
              <w:rPr>
                <w:ins w:id="1081" w:author="Richard Haynes" w:date="2021-11-03T16:17:00Z"/>
                <w:sz w:val="20"/>
                <w:szCs w:val="20"/>
              </w:rPr>
            </w:pPr>
          </w:p>
        </w:tc>
        <w:tc>
          <w:tcPr>
            <w:tcW w:w="4253" w:type="dxa"/>
            <w:tcBorders>
              <w:top w:val="single" w:sz="4" w:space="0" w:color="auto"/>
              <w:bottom w:val="single" w:sz="4" w:space="0" w:color="auto"/>
              <w:right w:val="nil"/>
            </w:tcBorders>
          </w:tcPr>
          <w:p w14:paraId="67B2CA84" w14:textId="77777777" w:rsidR="00CF37F5" w:rsidRPr="00C361F8" w:rsidRDefault="00CF37F5" w:rsidP="005A7474">
            <w:pPr>
              <w:spacing w:line="276" w:lineRule="auto"/>
              <w:ind w:left="34"/>
              <w:jc w:val="left"/>
              <w:rPr>
                <w:ins w:id="1082" w:author="Richard Haynes" w:date="2021-11-03T16:17:00Z"/>
                <w:sz w:val="20"/>
                <w:szCs w:val="20"/>
              </w:rPr>
            </w:pPr>
            <w:ins w:id="1083" w:author="Richard Haynes" w:date="2021-11-03T16:17:00Z">
              <w:r w:rsidRPr="00C361F8">
                <w:rPr>
                  <w:sz w:val="20"/>
                  <w:szCs w:val="20"/>
                </w:rPr>
                <w:t xml:space="preserve">3 mg/kg twice daily for 5 days </w:t>
              </w:r>
              <w:r w:rsidRPr="00C361F8">
                <w:rPr>
                  <w:sz w:val="20"/>
                  <w:szCs w:val="20"/>
                  <w:vertAlign w:val="superscript"/>
                </w:rPr>
                <w:t>b</w:t>
              </w:r>
              <w:r w:rsidRPr="00C361F8">
                <w:rPr>
                  <w:sz w:val="20"/>
                  <w:szCs w:val="20"/>
                </w:rPr>
                <w:t xml:space="preserve"> </w:t>
              </w:r>
            </w:ins>
          </w:p>
          <w:p w14:paraId="5110115A" w14:textId="77777777" w:rsidR="00CF37F5" w:rsidRPr="00C361F8" w:rsidRDefault="00CF37F5" w:rsidP="005A7474">
            <w:pPr>
              <w:rPr>
                <w:ins w:id="1084" w:author="Richard Haynes" w:date="2021-11-03T16:17:00Z"/>
                <w:sz w:val="20"/>
                <w:szCs w:val="20"/>
              </w:rPr>
            </w:pPr>
          </w:p>
          <w:p w14:paraId="70769D02" w14:textId="77777777" w:rsidR="00CF37F5" w:rsidRPr="00C361F8" w:rsidRDefault="00CF37F5" w:rsidP="005A7474">
            <w:pPr>
              <w:rPr>
                <w:ins w:id="1085" w:author="Richard Haynes" w:date="2021-11-03T16:17:00Z"/>
                <w:sz w:val="20"/>
                <w:szCs w:val="20"/>
              </w:rPr>
            </w:pPr>
          </w:p>
          <w:p w14:paraId="11724479" w14:textId="77777777" w:rsidR="00CF37F5" w:rsidRPr="00C361F8" w:rsidRDefault="00CF37F5" w:rsidP="005A7474">
            <w:pPr>
              <w:rPr>
                <w:ins w:id="1086" w:author="Richard Haynes" w:date="2021-11-03T16:17:00Z"/>
                <w:sz w:val="20"/>
                <w:szCs w:val="20"/>
              </w:rPr>
            </w:pPr>
          </w:p>
        </w:tc>
      </w:tr>
      <w:tr w:rsidR="00CF37F5" w:rsidRPr="00633320" w14:paraId="6D30DEE6" w14:textId="77777777" w:rsidTr="00CF37F5">
        <w:trPr>
          <w:trHeight w:val="3419"/>
          <w:ins w:id="1087" w:author="Richard Haynes" w:date="2021-11-03T16:17:00Z"/>
        </w:trPr>
        <w:tc>
          <w:tcPr>
            <w:tcW w:w="1985" w:type="dxa"/>
            <w:vMerge/>
            <w:tcBorders>
              <w:left w:val="nil"/>
              <w:bottom w:val="single" w:sz="12" w:space="0" w:color="auto"/>
            </w:tcBorders>
          </w:tcPr>
          <w:p w14:paraId="568C19F5" w14:textId="77777777" w:rsidR="00CF37F5" w:rsidRPr="00C361F8" w:rsidRDefault="00CF37F5" w:rsidP="005A7474">
            <w:pPr>
              <w:rPr>
                <w:ins w:id="1088" w:author="Richard Haynes" w:date="2021-11-03T16:17:00Z"/>
                <w:b/>
                <w:sz w:val="20"/>
                <w:szCs w:val="20"/>
              </w:rPr>
            </w:pPr>
          </w:p>
        </w:tc>
        <w:tc>
          <w:tcPr>
            <w:tcW w:w="1417" w:type="dxa"/>
            <w:vMerge/>
            <w:tcBorders>
              <w:bottom w:val="single" w:sz="12" w:space="0" w:color="auto"/>
            </w:tcBorders>
          </w:tcPr>
          <w:p w14:paraId="57CCADC9" w14:textId="77777777" w:rsidR="00CF37F5" w:rsidRPr="00C361F8" w:rsidRDefault="00CF37F5" w:rsidP="005A7474">
            <w:pPr>
              <w:rPr>
                <w:ins w:id="1089" w:author="Richard Haynes" w:date="2021-11-03T16:17:00Z"/>
                <w:sz w:val="20"/>
                <w:szCs w:val="20"/>
              </w:rPr>
            </w:pPr>
          </w:p>
        </w:tc>
        <w:tc>
          <w:tcPr>
            <w:tcW w:w="1701" w:type="dxa"/>
            <w:tcBorders>
              <w:bottom w:val="single" w:sz="12" w:space="0" w:color="auto"/>
            </w:tcBorders>
          </w:tcPr>
          <w:p w14:paraId="6233D36E" w14:textId="64C3CD38" w:rsidR="00CF37F5" w:rsidRPr="00C361F8" w:rsidRDefault="00CF37F5" w:rsidP="005A7474">
            <w:pPr>
              <w:rPr>
                <w:ins w:id="1090" w:author="Richard Haynes" w:date="2021-11-03T16:17:00Z"/>
                <w:sz w:val="20"/>
                <w:szCs w:val="20"/>
              </w:rPr>
            </w:pPr>
            <w:ins w:id="1091" w:author="Richard Haynes" w:date="2021-11-03T16:17:00Z">
              <w:r w:rsidRPr="00C361F8">
                <w:rPr>
                  <w:sz w:val="20"/>
                  <w:szCs w:val="20"/>
                </w:rPr>
                <w:t>≥ 1 year</w:t>
              </w:r>
            </w:ins>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ins w:id="1092" w:author="Richard Haynes" w:date="2021-11-03T16:17:00Z"/>
                <w:sz w:val="20"/>
                <w:szCs w:val="20"/>
              </w:rPr>
            </w:pPr>
          </w:p>
          <w:tbl>
            <w:tblPr>
              <w:tblStyle w:val="TableGrid1"/>
              <w:tblW w:w="40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835"/>
            </w:tblGrid>
            <w:tr w:rsidR="00CF37F5" w:rsidRPr="00C361F8" w14:paraId="7AC991CB" w14:textId="77777777" w:rsidTr="005A7474">
              <w:trPr>
                <w:trHeight w:val="237"/>
                <w:ins w:id="1093" w:author="Richard Haynes" w:date="2021-11-03T16:17:00Z"/>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ins w:id="1094" w:author="Richard Haynes" w:date="2021-11-03T16:17:00Z"/>
                      <w:sz w:val="20"/>
                      <w:szCs w:val="20"/>
                    </w:rPr>
                  </w:pPr>
                  <w:ins w:id="1095" w:author="Richard Haynes" w:date="2021-11-03T16:17:00Z">
                    <w:r w:rsidRPr="00C361F8">
                      <w:rPr>
                        <w:sz w:val="20"/>
                        <w:szCs w:val="20"/>
                      </w:rPr>
                      <w:t>Weight (kg)</w:t>
                    </w:r>
                  </w:ins>
                </w:p>
              </w:tc>
              <w:tc>
                <w:tcPr>
                  <w:tcW w:w="2835"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ins w:id="1096" w:author="Richard Haynes" w:date="2021-11-03T16:17:00Z"/>
                      <w:sz w:val="20"/>
                      <w:szCs w:val="20"/>
                    </w:rPr>
                  </w:pPr>
                  <w:ins w:id="1097" w:author="Richard Haynes" w:date="2021-11-03T16:17:00Z">
                    <w:r w:rsidRPr="00C361F8">
                      <w:rPr>
                        <w:sz w:val="20"/>
                        <w:szCs w:val="20"/>
                      </w:rPr>
                      <w:t>Dose</w:t>
                    </w:r>
                  </w:ins>
                </w:p>
              </w:tc>
            </w:tr>
            <w:tr w:rsidR="00CF37F5" w:rsidRPr="00C361F8" w14:paraId="45810672" w14:textId="77777777" w:rsidTr="005A7474">
              <w:trPr>
                <w:trHeight w:val="358"/>
                <w:ins w:id="1098" w:author="Richard Haynes" w:date="2021-11-03T16:17:00Z"/>
              </w:trPr>
              <w:tc>
                <w:tcPr>
                  <w:tcW w:w="1168" w:type="dxa"/>
                  <w:tcBorders>
                    <w:top w:val="single" w:sz="12" w:space="0" w:color="000000"/>
                    <w:right w:val="single" w:sz="12" w:space="0" w:color="000000"/>
                  </w:tcBorders>
                  <w:vAlign w:val="center"/>
                </w:tcPr>
                <w:p w14:paraId="21EB1E7F" w14:textId="77777777" w:rsidR="00CF37F5" w:rsidRPr="00C361F8" w:rsidRDefault="00CF37F5" w:rsidP="005A7474">
                  <w:pPr>
                    <w:rPr>
                      <w:ins w:id="1099" w:author="Richard Haynes" w:date="2021-11-03T16:17:00Z"/>
                      <w:sz w:val="20"/>
                      <w:szCs w:val="20"/>
                    </w:rPr>
                  </w:pPr>
                  <w:ins w:id="1100" w:author="Richard Haynes" w:date="2021-11-03T16:17:00Z">
                    <w:r w:rsidRPr="00C361F8">
                      <w:rPr>
                        <w:sz w:val="20"/>
                        <w:szCs w:val="20"/>
                      </w:rPr>
                      <w:t>≥ 10 to 15</w:t>
                    </w:r>
                  </w:ins>
                </w:p>
              </w:tc>
              <w:tc>
                <w:tcPr>
                  <w:tcW w:w="2835" w:type="dxa"/>
                  <w:tcBorders>
                    <w:top w:val="single" w:sz="12" w:space="0" w:color="000000"/>
                    <w:left w:val="single" w:sz="12" w:space="0" w:color="000000"/>
                  </w:tcBorders>
                  <w:vAlign w:val="center"/>
                </w:tcPr>
                <w:p w14:paraId="53FDAA74" w14:textId="77777777" w:rsidR="00CF37F5" w:rsidRPr="00C361F8" w:rsidRDefault="00CF37F5" w:rsidP="005A7474">
                  <w:pPr>
                    <w:rPr>
                      <w:ins w:id="1101" w:author="Richard Haynes" w:date="2021-11-03T16:17:00Z"/>
                      <w:sz w:val="20"/>
                      <w:szCs w:val="20"/>
                    </w:rPr>
                  </w:pPr>
                  <w:ins w:id="1102" w:author="Richard Haynes" w:date="2021-11-03T16:17:00Z">
                    <w:r w:rsidRPr="00C361F8">
                      <w:rPr>
                        <w:sz w:val="20"/>
                        <w:szCs w:val="20"/>
                      </w:rPr>
                      <w:t xml:space="preserve">30 mg twice daily for 5 days </w:t>
                    </w:r>
                    <w:r w:rsidRPr="00C361F8">
                      <w:rPr>
                        <w:sz w:val="20"/>
                        <w:szCs w:val="20"/>
                        <w:vertAlign w:val="superscript"/>
                      </w:rPr>
                      <w:t>b</w:t>
                    </w:r>
                  </w:ins>
                </w:p>
              </w:tc>
            </w:tr>
            <w:tr w:rsidR="00CF37F5" w:rsidRPr="00C361F8" w14:paraId="06AEB06C" w14:textId="77777777" w:rsidTr="005A7474">
              <w:trPr>
                <w:trHeight w:val="358"/>
                <w:ins w:id="1103" w:author="Richard Haynes" w:date="2021-11-03T16:17:00Z"/>
              </w:trPr>
              <w:tc>
                <w:tcPr>
                  <w:tcW w:w="1168" w:type="dxa"/>
                  <w:tcBorders>
                    <w:right w:val="single" w:sz="12" w:space="0" w:color="000000"/>
                  </w:tcBorders>
                  <w:vAlign w:val="center"/>
                </w:tcPr>
                <w:p w14:paraId="01E1293F" w14:textId="77777777" w:rsidR="00CF37F5" w:rsidRPr="00C361F8" w:rsidRDefault="00CF37F5" w:rsidP="005A7474">
                  <w:pPr>
                    <w:rPr>
                      <w:ins w:id="1104" w:author="Richard Haynes" w:date="2021-11-03T16:17:00Z"/>
                      <w:sz w:val="20"/>
                      <w:szCs w:val="20"/>
                    </w:rPr>
                  </w:pPr>
                  <w:ins w:id="1105" w:author="Richard Haynes" w:date="2021-11-03T16:17:00Z">
                    <w:r w:rsidRPr="00C361F8">
                      <w:rPr>
                        <w:sz w:val="20"/>
                        <w:szCs w:val="20"/>
                      </w:rPr>
                      <w:t xml:space="preserve">&gt; 15 to 23 </w:t>
                    </w:r>
                  </w:ins>
                </w:p>
              </w:tc>
              <w:tc>
                <w:tcPr>
                  <w:tcW w:w="2835" w:type="dxa"/>
                  <w:tcBorders>
                    <w:left w:val="single" w:sz="12" w:space="0" w:color="000000"/>
                  </w:tcBorders>
                  <w:vAlign w:val="center"/>
                </w:tcPr>
                <w:p w14:paraId="35F80398" w14:textId="77777777" w:rsidR="00CF37F5" w:rsidRPr="00C361F8" w:rsidRDefault="00CF37F5" w:rsidP="005A7474">
                  <w:pPr>
                    <w:rPr>
                      <w:ins w:id="1106" w:author="Richard Haynes" w:date="2021-11-03T16:17:00Z"/>
                      <w:sz w:val="20"/>
                      <w:szCs w:val="20"/>
                    </w:rPr>
                  </w:pPr>
                  <w:ins w:id="1107" w:author="Richard Haynes" w:date="2021-11-03T16:17:00Z">
                    <w:r w:rsidRPr="00C361F8">
                      <w:rPr>
                        <w:sz w:val="20"/>
                        <w:szCs w:val="20"/>
                      </w:rPr>
                      <w:t xml:space="preserve">45 mg twice daily for 5 days </w:t>
                    </w:r>
                    <w:r w:rsidRPr="00C361F8">
                      <w:rPr>
                        <w:sz w:val="20"/>
                        <w:szCs w:val="20"/>
                        <w:vertAlign w:val="superscript"/>
                      </w:rPr>
                      <w:t>b</w:t>
                    </w:r>
                  </w:ins>
                </w:p>
              </w:tc>
            </w:tr>
            <w:tr w:rsidR="00CF37F5" w:rsidRPr="00C361F8" w14:paraId="4DC893CB" w14:textId="77777777" w:rsidTr="005A7474">
              <w:trPr>
                <w:trHeight w:val="358"/>
                <w:ins w:id="1108" w:author="Richard Haynes" w:date="2021-11-03T16:17:00Z"/>
              </w:trPr>
              <w:tc>
                <w:tcPr>
                  <w:tcW w:w="1168" w:type="dxa"/>
                  <w:tcBorders>
                    <w:right w:val="single" w:sz="12" w:space="0" w:color="000000"/>
                  </w:tcBorders>
                  <w:vAlign w:val="center"/>
                </w:tcPr>
                <w:p w14:paraId="76B2CD50" w14:textId="77777777" w:rsidR="00CF37F5" w:rsidRPr="00C361F8" w:rsidRDefault="00CF37F5" w:rsidP="005A7474">
                  <w:pPr>
                    <w:rPr>
                      <w:ins w:id="1109" w:author="Richard Haynes" w:date="2021-11-03T16:17:00Z"/>
                      <w:sz w:val="20"/>
                      <w:szCs w:val="20"/>
                    </w:rPr>
                  </w:pPr>
                  <w:ins w:id="1110" w:author="Richard Haynes" w:date="2021-11-03T16:17:00Z">
                    <w:r w:rsidRPr="00C361F8">
                      <w:rPr>
                        <w:sz w:val="20"/>
                        <w:szCs w:val="20"/>
                      </w:rPr>
                      <w:t>&gt; 23 to 40</w:t>
                    </w:r>
                  </w:ins>
                </w:p>
              </w:tc>
              <w:tc>
                <w:tcPr>
                  <w:tcW w:w="2835" w:type="dxa"/>
                  <w:tcBorders>
                    <w:left w:val="single" w:sz="12" w:space="0" w:color="000000"/>
                  </w:tcBorders>
                  <w:vAlign w:val="center"/>
                </w:tcPr>
                <w:p w14:paraId="447B6B1A" w14:textId="77777777" w:rsidR="00CF37F5" w:rsidRPr="00C361F8" w:rsidRDefault="00CF37F5" w:rsidP="005A7474">
                  <w:pPr>
                    <w:rPr>
                      <w:ins w:id="1111" w:author="Richard Haynes" w:date="2021-11-03T16:17:00Z"/>
                      <w:sz w:val="20"/>
                      <w:szCs w:val="20"/>
                    </w:rPr>
                  </w:pPr>
                  <w:ins w:id="1112" w:author="Richard Haynes" w:date="2021-11-03T16:17:00Z">
                    <w:r w:rsidRPr="00C361F8">
                      <w:rPr>
                        <w:sz w:val="20"/>
                        <w:szCs w:val="20"/>
                      </w:rPr>
                      <w:t xml:space="preserve">60 mg twice daily for 5 days </w:t>
                    </w:r>
                    <w:r w:rsidRPr="00C361F8">
                      <w:rPr>
                        <w:sz w:val="20"/>
                        <w:szCs w:val="20"/>
                        <w:vertAlign w:val="superscript"/>
                      </w:rPr>
                      <w:t>b</w:t>
                    </w:r>
                  </w:ins>
                </w:p>
              </w:tc>
            </w:tr>
            <w:tr w:rsidR="00CF37F5" w:rsidRPr="00C361F8" w14:paraId="2B307EA4" w14:textId="77777777" w:rsidTr="005A7474">
              <w:trPr>
                <w:trHeight w:val="358"/>
                <w:ins w:id="1113" w:author="Richard Haynes" w:date="2021-11-03T16:17:00Z"/>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ins w:id="1114" w:author="Richard Haynes" w:date="2021-11-03T16:17:00Z"/>
                      <w:sz w:val="20"/>
                      <w:szCs w:val="20"/>
                    </w:rPr>
                  </w:pPr>
                  <w:ins w:id="1115" w:author="Richard Haynes" w:date="2021-11-03T16:17:00Z">
                    <w:r w:rsidRPr="00C361F8">
                      <w:rPr>
                        <w:sz w:val="20"/>
                        <w:szCs w:val="20"/>
                      </w:rPr>
                      <w:t>&gt; 40</w:t>
                    </w:r>
                  </w:ins>
                </w:p>
              </w:tc>
              <w:tc>
                <w:tcPr>
                  <w:tcW w:w="2835" w:type="dxa"/>
                  <w:tcBorders>
                    <w:left w:val="single" w:sz="12" w:space="0" w:color="000000"/>
                    <w:bottom w:val="single" w:sz="12" w:space="0" w:color="000000"/>
                  </w:tcBorders>
                  <w:vAlign w:val="center"/>
                </w:tcPr>
                <w:p w14:paraId="3C29D07F" w14:textId="77777777" w:rsidR="00CF37F5" w:rsidRPr="00C361F8" w:rsidRDefault="00CF37F5" w:rsidP="005A7474">
                  <w:pPr>
                    <w:rPr>
                      <w:ins w:id="1116" w:author="Richard Haynes" w:date="2021-11-03T16:17:00Z"/>
                      <w:sz w:val="20"/>
                      <w:szCs w:val="20"/>
                    </w:rPr>
                  </w:pPr>
                  <w:ins w:id="1117" w:author="Richard Haynes" w:date="2021-11-03T16:17:00Z">
                    <w:r w:rsidRPr="00C361F8">
                      <w:rPr>
                        <w:sz w:val="20"/>
                        <w:szCs w:val="20"/>
                      </w:rPr>
                      <w:t xml:space="preserve">75 mg twice daily for 5 days </w:t>
                    </w:r>
                    <w:r w:rsidRPr="00C361F8">
                      <w:rPr>
                        <w:sz w:val="20"/>
                        <w:szCs w:val="20"/>
                        <w:vertAlign w:val="superscript"/>
                      </w:rPr>
                      <w:t>b</w:t>
                    </w:r>
                  </w:ins>
                </w:p>
              </w:tc>
            </w:tr>
          </w:tbl>
          <w:p w14:paraId="7E771FA2" w14:textId="77777777" w:rsidR="00CF37F5" w:rsidRPr="00C361F8" w:rsidRDefault="00CF37F5" w:rsidP="005A7474">
            <w:pPr>
              <w:rPr>
                <w:ins w:id="1118" w:author="Richard Haynes" w:date="2021-11-03T16:17:00Z"/>
                <w:sz w:val="20"/>
                <w:szCs w:val="20"/>
              </w:rPr>
            </w:pPr>
          </w:p>
          <w:p w14:paraId="3B0583B0" w14:textId="77777777" w:rsidR="00CF37F5" w:rsidRPr="00C361F8" w:rsidRDefault="00CF37F5" w:rsidP="005A7474">
            <w:pPr>
              <w:spacing w:line="276" w:lineRule="auto"/>
              <w:ind w:left="34"/>
              <w:jc w:val="left"/>
              <w:rPr>
                <w:ins w:id="1119" w:author="Richard Haynes" w:date="2021-11-03T16:17:00Z"/>
                <w:sz w:val="20"/>
                <w:szCs w:val="20"/>
              </w:rPr>
            </w:pPr>
            <w:ins w:id="1120" w:author="Richard Haynes" w:date="2021-11-03T16:17:00Z">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ins>
          </w:p>
          <w:p w14:paraId="5D99B7E6" w14:textId="77777777" w:rsidR="00CF37F5" w:rsidRPr="00C361F8" w:rsidRDefault="00CF37F5" w:rsidP="005A7474">
            <w:pPr>
              <w:spacing w:line="276" w:lineRule="auto"/>
              <w:ind w:left="34"/>
              <w:jc w:val="left"/>
              <w:rPr>
                <w:ins w:id="1121" w:author="Richard Haynes" w:date="2021-11-03T16:17:00Z"/>
                <w:sz w:val="20"/>
                <w:szCs w:val="20"/>
              </w:rPr>
            </w:pPr>
          </w:p>
        </w:tc>
      </w:tr>
      <w:tr w:rsidR="00CF37F5" w:rsidRPr="00633320" w14:paraId="77CCC3DC" w14:textId="77777777" w:rsidTr="00CF37F5">
        <w:trPr>
          <w:trHeight w:val="630"/>
          <w:ins w:id="1122" w:author="Richard Haynes" w:date="2021-11-03T16:17:00Z"/>
        </w:trPr>
        <w:tc>
          <w:tcPr>
            <w:tcW w:w="1985" w:type="dxa"/>
            <w:tcBorders>
              <w:left w:val="nil"/>
              <w:bottom w:val="single" w:sz="12" w:space="0" w:color="auto"/>
            </w:tcBorders>
            <w:shd w:val="clear" w:color="auto" w:fill="auto"/>
          </w:tcPr>
          <w:p w14:paraId="06E4106C" w14:textId="77777777" w:rsidR="00CF37F5" w:rsidRPr="00C361F8" w:rsidRDefault="00CF37F5" w:rsidP="005A7474">
            <w:pPr>
              <w:rPr>
                <w:ins w:id="1123" w:author="Richard Haynes" w:date="2021-11-03T16:17:00Z"/>
                <w:sz w:val="20"/>
                <w:szCs w:val="20"/>
              </w:rPr>
            </w:pPr>
            <w:ins w:id="1124" w:author="Richard Haynes" w:date="2021-11-03T16:17:00Z">
              <w:r w:rsidRPr="00C361F8">
                <w:rPr>
                  <w:sz w:val="20"/>
                  <w:szCs w:val="20"/>
                </w:rPr>
                <w:t>Baloxavir marboxil</w:t>
              </w:r>
            </w:ins>
          </w:p>
          <w:p w14:paraId="7656C43E" w14:textId="77777777" w:rsidR="00CF37F5" w:rsidRPr="00C361F8" w:rsidRDefault="00CF37F5" w:rsidP="005A7474">
            <w:pPr>
              <w:rPr>
                <w:ins w:id="1125" w:author="Richard Haynes" w:date="2021-11-03T16:17:00Z"/>
                <w:sz w:val="20"/>
                <w:szCs w:val="20"/>
              </w:rPr>
            </w:pPr>
          </w:p>
          <w:p w14:paraId="79B36386" w14:textId="77777777" w:rsidR="00CF37F5" w:rsidRPr="00C361F8" w:rsidRDefault="00CF37F5" w:rsidP="005A7474">
            <w:pPr>
              <w:jc w:val="left"/>
              <w:rPr>
                <w:ins w:id="1126" w:author="Richard Haynes" w:date="2021-11-03T16:17:00Z"/>
                <w:b/>
                <w:sz w:val="20"/>
                <w:szCs w:val="20"/>
              </w:rPr>
            </w:pPr>
            <w:ins w:id="1127" w:author="Richard Haynes" w:date="2021-11-03T16:17:00Z">
              <w:r w:rsidRPr="00C361F8">
                <w:rPr>
                  <w:sz w:val="20"/>
                  <w:szCs w:val="20"/>
                </w:rPr>
                <w:t>- 20 and 40 mg tablets</w:t>
              </w:r>
            </w:ins>
          </w:p>
        </w:tc>
        <w:tc>
          <w:tcPr>
            <w:tcW w:w="1417" w:type="dxa"/>
            <w:tcBorders>
              <w:bottom w:val="single" w:sz="12" w:space="0" w:color="auto"/>
            </w:tcBorders>
            <w:shd w:val="clear" w:color="auto" w:fill="auto"/>
          </w:tcPr>
          <w:p w14:paraId="71FE062F" w14:textId="77777777" w:rsidR="00CF37F5" w:rsidRPr="00C361F8" w:rsidRDefault="00CF37F5" w:rsidP="005A7474">
            <w:pPr>
              <w:jc w:val="left"/>
              <w:rPr>
                <w:ins w:id="1128" w:author="Richard Haynes" w:date="2021-11-03T16:17:00Z"/>
                <w:sz w:val="20"/>
                <w:szCs w:val="20"/>
              </w:rPr>
            </w:pPr>
            <w:ins w:id="1129" w:author="Richard Haynes" w:date="2021-11-03T16:17:00Z">
              <w:r w:rsidRPr="00C361F8">
                <w:rPr>
                  <w:sz w:val="20"/>
                  <w:szCs w:val="20"/>
                </w:rPr>
                <w:t>Oral</w:t>
              </w:r>
            </w:ins>
          </w:p>
          <w:p w14:paraId="394038AE" w14:textId="77777777" w:rsidR="00CF37F5" w:rsidRPr="00C361F8" w:rsidRDefault="00CF37F5" w:rsidP="005A7474">
            <w:pPr>
              <w:jc w:val="left"/>
              <w:rPr>
                <w:ins w:id="1130" w:author="Richard Haynes" w:date="2021-11-03T16:17:00Z"/>
                <w:sz w:val="20"/>
                <w:szCs w:val="20"/>
                <w:u w:val="single"/>
              </w:rPr>
            </w:pPr>
            <w:ins w:id="1131" w:author="Richard Haynes" w:date="2021-11-03T16:17:00Z">
              <w:r w:rsidRPr="00C361F8">
                <w:rPr>
                  <w:sz w:val="20"/>
                  <w:szCs w:val="20"/>
                  <w:u w:val="single"/>
                </w:rPr>
                <w:t>or</w:t>
              </w:r>
            </w:ins>
          </w:p>
          <w:p w14:paraId="6FCB2B92" w14:textId="77777777" w:rsidR="00CF37F5" w:rsidRPr="00C361F8" w:rsidRDefault="00CF37F5" w:rsidP="005A7474">
            <w:pPr>
              <w:jc w:val="left"/>
              <w:rPr>
                <w:ins w:id="1132" w:author="Richard Haynes" w:date="2021-11-03T16:17:00Z"/>
                <w:sz w:val="20"/>
                <w:szCs w:val="20"/>
              </w:rPr>
            </w:pPr>
            <w:ins w:id="1133" w:author="Richard Haynes" w:date="2021-11-03T16:17:00Z">
              <w:r w:rsidRPr="00C361F8">
                <w:rPr>
                  <w:sz w:val="20"/>
                  <w:szCs w:val="20"/>
                </w:rPr>
                <w:t xml:space="preserve">Other enteral routes </w:t>
              </w:r>
            </w:ins>
          </w:p>
          <w:p w14:paraId="6053815D" w14:textId="77777777" w:rsidR="00CF37F5" w:rsidRPr="00C361F8" w:rsidRDefault="00CF37F5" w:rsidP="005A7474">
            <w:pPr>
              <w:rPr>
                <w:ins w:id="1134" w:author="Richard Haynes" w:date="2021-11-03T16:17:00Z"/>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ins w:id="1135" w:author="Richard Haynes" w:date="2021-11-03T16:17:00Z"/>
                <w:sz w:val="20"/>
                <w:szCs w:val="20"/>
              </w:rPr>
            </w:pPr>
            <w:ins w:id="1136" w:author="Richard Haynes" w:date="2021-11-03T16:17:00Z">
              <w:r w:rsidRPr="00C361F8">
                <w:rPr>
                  <w:sz w:val="20"/>
                  <w:szCs w:val="20"/>
                </w:rPr>
                <w:sym w:font="Symbol" w:char="F0B3"/>
              </w:r>
              <w:r w:rsidRPr="00C361F8">
                <w:rPr>
                  <w:sz w:val="20"/>
                  <w:szCs w:val="20"/>
                </w:rPr>
                <w:t xml:space="preserve"> 12 years old</w:t>
              </w:r>
            </w:ins>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ins w:id="1137" w:author="Richard Haynes" w:date="2021-11-03T16:17:00Z"/>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ins w:id="1138" w:author="Richard Haynes" w:date="2021-11-03T16:17:00Z"/>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ins w:id="1139" w:author="Richard Haynes" w:date="2021-11-03T16:17:00Z"/>
                      <w:sz w:val="20"/>
                      <w:szCs w:val="20"/>
                    </w:rPr>
                  </w:pPr>
                  <w:ins w:id="1140" w:author="Richard Haynes" w:date="2021-11-03T16:17:00Z">
                    <w:r w:rsidRPr="00C361F8">
                      <w:rPr>
                        <w:sz w:val="20"/>
                        <w:szCs w:val="20"/>
                      </w:rPr>
                      <w:t>Weight (kg)</w:t>
                    </w:r>
                  </w:ins>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ins w:id="1141" w:author="Richard Haynes" w:date="2021-11-03T16:17:00Z"/>
                      <w:sz w:val="20"/>
                      <w:szCs w:val="20"/>
                    </w:rPr>
                  </w:pPr>
                  <w:ins w:id="1142" w:author="Richard Haynes" w:date="2021-11-03T16:17:00Z">
                    <w:r w:rsidRPr="00C361F8">
                      <w:rPr>
                        <w:sz w:val="20"/>
                        <w:szCs w:val="20"/>
                      </w:rPr>
                      <w:t>Dose</w:t>
                    </w:r>
                  </w:ins>
                </w:p>
              </w:tc>
            </w:tr>
            <w:tr w:rsidR="003B5DC6" w:rsidRPr="00C361F8" w14:paraId="06CE8DE9" w14:textId="77777777" w:rsidTr="003B5DC6">
              <w:trPr>
                <w:trHeight w:val="358"/>
                <w:ins w:id="1143" w:author="Richard Haynes" w:date="2021-11-16T20:43:00Z"/>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ins w:id="1144" w:author="Richard Haynes" w:date="2021-11-16T20:43:00Z"/>
                      <w:sz w:val="20"/>
                      <w:szCs w:val="20"/>
                    </w:rPr>
                  </w:pPr>
                  <w:ins w:id="1145" w:author="Richard Haynes" w:date="2021-11-16T20:43:00Z">
                    <w:r>
                      <w:rPr>
                        <w:sz w:val="20"/>
                        <w:szCs w:val="20"/>
                      </w:rPr>
                      <w:t>&lt;40</w:t>
                    </w:r>
                  </w:ins>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ins w:id="1146" w:author="Richard Haynes" w:date="2021-11-16T20:43:00Z"/>
                      <w:sz w:val="20"/>
                      <w:szCs w:val="20"/>
                    </w:rPr>
                  </w:pPr>
                  <w:ins w:id="1147" w:author="Richard Haynes" w:date="2021-11-16T20:43:00Z">
                    <w:r>
                      <w:rPr>
                        <w:sz w:val="20"/>
                        <w:szCs w:val="20"/>
                      </w:rPr>
                      <w:t>Not eligible</w:t>
                    </w:r>
                  </w:ins>
                </w:p>
              </w:tc>
            </w:tr>
            <w:tr w:rsidR="00CF37F5" w:rsidRPr="00C361F8" w14:paraId="2951C949" w14:textId="77777777" w:rsidTr="003B5DC6">
              <w:trPr>
                <w:trHeight w:val="358"/>
                <w:ins w:id="1148" w:author="Richard Haynes" w:date="2021-11-03T16:17:00Z"/>
              </w:trPr>
              <w:tc>
                <w:tcPr>
                  <w:tcW w:w="1451" w:type="dxa"/>
                  <w:tcBorders>
                    <w:right w:val="single" w:sz="12" w:space="0" w:color="auto"/>
                  </w:tcBorders>
                  <w:vAlign w:val="center"/>
                </w:tcPr>
                <w:p w14:paraId="3045C0BA" w14:textId="1A4DB2AC" w:rsidR="00CF37F5" w:rsidRPr="00C361F8" w:rsidRDefault="003B5DC6" w:rsidP="005A7474">
                  <w:pPr>
                    <w:rPr>
                      <w:ins w:id="1149" w:author="Richard Haynes" w:date="2021-11-03T16:17:00Z"/>
                      <w:sz w:val="20"/>
                      <w:szCs w:val="20"/>
                    </w:rPr>
                  </w:pPr>
                  <w:ins w:id="1150" w:author="Richard Haynes" w:date="2021-11-16T20:43:00Z">
                    <w:r w:rsidRPr="00C361F8">
                      <w:rPr>
                        <w:sz w:val="20"/>
                        <w:szCs w:val="20"/>
                      </w:rPr>
                      <w:t>≥</w:t>
                    </w:r>
                    <w:r>
                      <w:rPr>
                        <w:sz w:val="20"/>
                        <w:szCs w:val="20"/>
                      </w:rPr>
                      <w:t xml:space="preserve">40 </w:t>
                    </w:r>
                  </w:ins>
                  <w:ins w:id="1151" w:author="Richard Haynes" w:date="2021-11-03T16:17:00Z">
                    <w:r w:rsidR="00CF37F5" w:rsidRPr="00C361F8">
                      <w:rPr>
                        <w:sz w:val="20"/>
                        <w:szCs w:val="20"/>
                      </w:rPr>
                      <w:t>&lt; 80</w:t>
                    </w:r>
                  </w:ins>
                </w:p>
              </w:tc>
              <w:tc>
                <w:tcPr>
                  <w:tcW w:w="2653" w:type="dxa"/>
                  <w:tcBorders>
                    <w:left w:val="single" w:sz="12" w:space="0" w:color="auto"/>
                  </w:tcBorders>
                  <w:vAlign w:val="center"/>
                </w:tcPr>
                <w:p w14:paraId="7EFF75A9" w14:textId="77777777" w:rsidR="00CF37F5" w:rsidRPr="00C361F8" w:rsidRDefault="00CF37F5" w:rsidP="005A7474">
                  <w:pPr>
                    <w:rPr>
                      <w:ins w:id="1152" w:author="Richard Haynes" w:date="2021-11-03T16:17:00Z"/>
                      <w:sz w:val="20"/>
                      <w:szCs w:val="20"/>
                    </w:rPr>
                  </w:pPr>
                  <w:ins w:id="1153" w:author="Richard Haynes" w:date="2021-11-03T16:17:00Z">
                    <w:r w:rsidRPr="00C361F8">
                      <w:rPr>
                        <w:sz w:val="20"/>
                        <w:szCs w:val="20"/>
                      </w:rPr>
                      <w:t>40 mg on day 1 and day 4</w:t>
                    </w:r>
                  </w:ins>
                </w:p>
              </w:tc>
            </w:tr>
            <w:tr w:rsidR="00CF37F5" w:rsidRPr="00C361F8" w14:paraId="06F59BF9" w14:textId="77777777" w:rsidTr="003B5DC6">
              <w:trPr>
                <w:trHeight w:val="358"/>
                <w:ins w:id="1154" w:author="Richard Haynes" w:date="2021-11-03T16:17:00Z"/>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ins w:id="1155" w:author="Richard Haynes" w:date="2021-11-03T16:17:00Z"/>
                      <w:sz w:val="20"/>
                      <w:szCs w:val="20"/>
                    </w:rPr>
                  </w:pPr>
                  <w:ins w:id="1156" w:author="Richard Haynes" w:date="2021-11-03T16:17:00Z">
                    <w:r w:rsidRPr="00C361F8">
                      <w:rPr>
                        <w:sz w:val="20"/>
                        <w:szCs w:val="20"/>
                      </w:rPr>
                      <w:t>≥ 80</w:t>
                    </w:r>
                  </w:ins>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ins w:id="1157" w:author="Richard Haynes" w:date="2021-11-03T16:17:00Z"/>
                      <w:sz w:val="20"/>
                      <w:szCs w:val="20"/>
                    </w:rPr>
                  </w:pPr>
                  <w:ins w:id="1158" w:author="Richard Haynes" w:date="2021-11-03T16:17:00Z">
                    <w:r w:rsidRPr="00C361F8">
                      <w:rPr>
                        <w:sz w:val="20"/>
                        <w:szCs w:val="20"/>
                      </w:rPr>
                      <w:t>80 mg on day 1 and day 4</w:t>
                    </w:r>
                  </w:ins>
                </w:p>
              </w:tc>
            </w:tr>
          </w:tbl>
          <w:p w14:paraId="176D65E4" w14:textId="77777777" w:rsidR="00CF37F5" w:rsidRPr="00C361F8" w:rsidRDefault="00CF37F5" w:rsidP="005A7474">
            <w:pPr>
              <w:rPr>
                <w:ins w:id="1159" w:author="Richard Haynes" w:date="2021-11-03T16:17:00Z"/>
                <w:sz w:val="20"/>
                <w:szCs w:val="20"/>
              </w:rPr>
            </w:pPr>
          </w:p>
          <w:p w14:paraId="5AEAABC6" w14:textId="77777777" w:rsidR="00CF37F5" w:rsidRPr="00C361F8" w:rsidRDefault="00CF37F5" w:rsidP="005A7474">
            <w:pPr>
              <w:rPr>
                <w:ins w:id="1160" w:author="Richard Haynes" w:date="2021-11-03T16:17:00Z"/>
                <w:sz w:val="20"/>
                <w:szCs w:val="20"/>
              </w:rPr>
            </w:pPr>
          </w:p>
        </w:tc>
      </w:tr>
      <w:tr w:rsidR="00CF37F5" w:rsidRPr="00633320" w14:paraId="4D8E8001" w14:textId="77777777" w:rsidTr="00CF37F5">
        <w:trPr>
          <w:trHeight w:val="630"/>
          <w:ins w:id="1161" w:author="Richard Haynes" w:date="2021-11-03T16:17:00Z"/>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ins w:id="1162" w:author="Richard Haynes" w:date="2021-11-03T16:17:00Z"/>
                <w:sz w:val="20"/>
                <w:szCs w:val="20"/>
              </w:rPr>
            </w:pPr>
            <w:ins w:id="1163" w:author="Richard Haynes" w:date="2021-11-03T16:17:00Z">
              <w:r w:rsidRPr="00C361F8">
                <w:rPr>
                  <w:sz w:val="20"/>
                  <w:szCs w:val="20"/>
                </w:rPr>
                <w:t>Low dose corticosteroids</w:t>
              </w:r>
            </w:ins>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ins w:id="1164" w:author="Richard Haynes" w:date="2021-11-03T16:17:00Z"/>
                <w:sz w:val="20"/>
                <w:szCs w:val="20"/>
              </w:rPr>
            </w:pPr>
            <w:ins w:id="1165" w:author="Richard Haynes" w:date="2021-11-03T16:17:00Z">
              <w:r w:rsidRPr="00C361F8">
                <w:rPr>
                  <w:sz w:val="20"/>
                  <w:szCs w:val="20"/>
                </w:rPr>
                <w:t>Oral</w:t>
              </w:r>
            </w:ins>
          </w:p>
          <w:p w14:paraId="70FE3F77" w14:textId="77777777" w:rsidR="00CF37F5" w:rsidRPr="00C361F8" w:rsidRDefault="00CF37F5" w:rsidP="005A7474">
            <w:pPr>
              <w:jc w:val="left"/>
              <w:rPr>
                <w:ins w:id="1166" w:author="Richard Haynes" w:date="2021-11-03T16:17:00Z"/>
                <w:sz w:val="20"/>
                <w:szCs w:val="20"/>
                <w:u w:val="single"/>
              </w:rPr>
            </w:pPr>
            <w:ins w:id="1167" w:author="Richard Haynes" w:date="2021-11-03T16:17:00Z">
              <w:r w:rsidRPr="00C361F8">
                <w:rPr>
                  <w:sz w:val="20"/>
                  <w:szCs w:val="20"/>
                  <w:u w:val="single"/>
                </w:rPr>
                <w:t>or</w:t>
              </w:r>
            </w:ins>
          </w:p>
          <w:p w14:paraId="64D5A28D" w14:textId="77777777" w:rsidR="00CF37F5" w:rsidRPr="00C361F8" w:rsidRDefault="00CF37F5" w:rsidP="005A7474">
            <w:pPr>
              <w:jc w:val="left"/>
              <w:rPr>
                <w:ins w:id="1168" w:author="Richard Haynes" w:date="2021-11-03T16:17:00Z"/>
                <w:sz w:val="20"/>
                <w:szCs w:val="20"/>
              </w:rPr>
            </w:pPr>
            <w:ins w:id="1169" w:author="Richard Haynes" w:date="2021-11-03T16:17:00Z">
              <w:r w:rsidRPr="00C361F8">
                <w:rPr>
                  <w:sz w:val="20"/>
                  <w:szCs w:val="20"/>
                </w:rPr>
                <w:t xml:space="preserve">Other enteral routes </w:t>
              </w:r>
            </w:ins>
          </w:p>
          <w:p w14:paraId="72C9F1D5" w14:textId="77777777" w:rsidR="00CF37F5" w:rsidRPr="00C361F8" w:rsidRDefault="00CF37F5" w:rsidP="005A7474">
            <w:pPr>
              <w:jc w:val="left"/>
              <w:rPr>
                <w:ins w:id="1170" w:author="Richard Haynes" w:date="2021-11-03T16:17:00Z"/>
                <w:sz w:val="20"/>
                <w:szCs w:val="20"/>
                <w:u w:val="single"/>
              </w:rPr>
            </w:pPr>
            <w:ins w:id="1171" w:author="Richard Haynes" w:date="2021-11-03T16:17:00Z">
              <w:r w:rsidRPr="00C361F8">
                <w:rPr>
                  <w:sz w:val="20"/>
                  <w:szCs w:val="20"/>
                  <w:u w:val="single"/>
                </w:rPr>
                <w:t>or</w:t>
              </w:r>
            </w:ins>
          </w:p>
          <w:p w14:paraId="484F66D3" w14:textId="77777777" w:rsidR="00CF37F5" w:rsidRPr="00C361F8" w:rsidRDefault="00CF37F5" w:rsidP="005A7474">
            <w:pPr>
              <w:jc w:val="left"/>
              <w:rPr>
                <w:ins w:id="1172" w:author="Richard Haynes" w:date="2021-11-03T16:17:00Z"/>
                <w:sz w:val="20"/>
                <w:szCs w:val="20"/>
              </w:rPr>
            </w:pPr>
            <w:ins w:id="1173" w:author="Richard Haynes" w:date="2021-11-03T16:17:00Z">
              <w:r w:rsidRPr="00C361F8">
                <w:rPr>
                  <w:sz w:val="20"/>
                  <w:szCs w:val="20"/>
                </w:rPr>
                <w:t>Intravenous</w:t>
              </w:r>
            </w:ins>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ins w:id="1174" w:author="Richard Haynes" w:date="2021-11-03T16:17:00Z"/>
                <w:sz w:val="20"/>
                <w:szCs w:val="20"/>
              </w:rPr>
            </w:pPr>
            <w:ins w:id="1175" w:author="Richard Haynes" w:date="2021-11-03T16:17:00Z">
              <w:r w:rsidRPr="00C361F8">
                <w:rPr>
                  <w:sz w:val="20"/>
                  <w:szCs w:val="20"/>
                </w:rPr>
                <w:t xml:space="preserve">Less than </w:t>
              </w:r>
              <w:r>
                <w:rPr>
                  <w:sz w:val="20"/>
                  <w:szCs w:val="20"/>
                </w:rPr>
                <w:t>36 weeks</w:t>
              </w:r>
              <w:r w:rsidRPr="00C361F8">
                <w:rPr>
                  <w:sz w:val="20"/>
                  <w:szCs w:val="20"/>
                </w:rPr>
                <w:t xml:space="preserve"> corrected gestational age</w:t>
              </w:r>
            </w:ins>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ins w:id="1176" w:author="Richard Haynes" w:date="2021-11-03T16:17:00Z"/>
                <w:sz w:val="20"/>
                <w:szCs w:val="20"/>
              </w:rPr>
            </w:pPr>
            <w:ins w:id="1177" w:author="Richard Haynes" w:date="2021-11-03T16:17:00Z">
              <w:r w:rsidRPr="00C361F8">
                <w:rPr>
                  <w:sz w:val="20"/>
                  <w:szCs w:val="20"/>
                </w:rPr>
                <w:t>Hydrocortisone (IV)</w:t>
              </w:r>
            </w:ins>
          </w:p>
          <w:p w14:paraId="03A4923D" w14:textId="77777777" w:rsidR="00CF37F5" w:rsidRPr="00C361F8" w:rsidRDefault="00CF37F5" w:rsidP="005A7474">
            <w:pPr>
              <w:rPr>
                <w:ins w:id="1178" w:author="Richard Haynes" w:date="2021-11-03T16:17:00Z"/>
                <w:sz w:val="20"/>
                <w:szCs w:val="20"/>
              </w:rPr>
            </w:pPr>
            <w:ins w:id="1179" w:author="Richard Haynes" w:date="2021-11-03T16:17:00Z">
              <w:r w:rsidRPr="00C361F8">
                <w:rPr>
                  <w:sz w:val="20"/>
                  <w:szCs w:val="20"/>
                </w:rPr>
                <w:t>0.5 mg/kg every 12 hours for 7 days and then 0.5mg/kg once daily for 3 days</w:t>
              </w:r>
            </w:ins>
          </w:p>
          <w:p w14:paraId="5B8AF14B" w14:textId="77777777" w:rsidR="00CF37F5" w:rsidRPr="00C361F8" w:rsidRDefault="00CF37F5" w:rsidP="005A7474">
            <w:pPr>
              <w:rPr>
                <w:ins w:id="1180" w:author="Richard Haynes" w:date="2021-11-03T16:17:00Z"/>
                <w:sz w:val="20"/>
                <w:szCs w:val="20"/>
              </w:rPr>
            </w:pPr>
          </w:p>
          <w:p w14:paraId="7C57C0DB" w14:textId="77777777" w:rsidR="00CF37F5" w:rsidRPr="00C361F8" w:rsidRDefault="00CF37F5" w:rsidP="005A7474">
            <w:pPr>
              <w:rPr>
                <w:ins w:id="1181" w:author="Richard Haynes" w:date="2021-11-03T16:17:00Z"/>
                <w:sz w:val="20"/>
                <w:szCs w:val="20"/>
              </w:rPr>
            </w:pPr>
          </w:p>
        </w:tc>
      </w:tr>
      <w:tr w:rsidR="00CF37F5" w:rsidRPr="00633320" w14:paraId="5B51B7E0" w14:textId="77777777" w:rsidTr="00CF37F5">
        <w:trPr>
          <w:trHeight w:val="630"/>
          <w:ins w:id="1182" w:author="Richard Haynes" w:date="2021-11-03T16:17:00Z"/>
        </w:trPr>
        <w:tc>
          <w:tcPr>
            <w:tcW w:w="1985" w:type="dxa"/>
            <w:vMerge/>
            <w:tcBorders>
              <w:left w:val="nil"/>
            </w:tcBorders>
            <w:shd w:val="clear" w:color="auto" w:fill="auto"/>
          </w:tcPr>
          <w:p w14:paraId="6ED1764F" w14:textId="77777777" w:rsidR="00CF37F5" w:rsidRPr="00C361F8" w:rsidRDefault="00CF37F5" w:rsidP="005A7474">
            <w:pPr>
              <w:rPr>
                <w:ins w:id="1183" w:author="Richard Haynes" w:date="2021-11-03T16:17:00Z"/>
                <w:sz w:val="20"/>
                <w:szCs w:val="20"/>
              </w:rPr>
            </w:pPr>
          </w:p>
        </w:tc>
        <w:tc>
          <w:tcPr>
            <w:tcW w:w="1417" w:type="dxa"/>
            <w:vMerge/>
            <w:shd w:val="clear" w:color="auto" w:fill="auto"/>
          </w:tcPr>
          <w:p w14:paraId="74B4ADA1" w14:textId="77777777" w:rsidR="00CF37F5" w:rsidRPr="00C361F8" w:rsidRDefault="00CF37F5" w:rsidP="005A7474">
            <w:pPr>
              <w:rPr>
                <w:ins w:id="1184" w:author="Richard Haynes" w:date="2021-11-03T16:17:00Z"/>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ins w:id="1185" w:author="Richard Haynes" w:date="2021-11-03T16:17:00Z"/>
                <w:sz w:val="20"/>
                <w:szCs w:val="20"/>
              </w:rPr>
            </w:pPr>
            <w:ins w:id="1186" w:author="Richard Haynes" w:date="2021-11-03T16:17:00Z">
              <w:r w:rsidRPr="00C361F8">
                <w:rPr>
                  <w:sz w:val="20"/>
                  <w:szCs w:val="20"/>
                </w:rPr>
                <w:t>≥0 month (≥</w:t>
              </w:r>
              <w:r>
                <w:rPr>
                  <w:sz w:val="20"/>
                  <w:szCs w:val="20"/>
                </w:rPr>
                <w:t>36 weeks</w:t>
              </w:r>
              <w:r w:rsidRPr="00C361F8">
                <w:rPr>
                  <w:sz w:val="20"/>
                  <w:szCs w:val="20"/>
                </w:rPr>
                <w:t xml:space="preserve"> corrected gestational age)</w:t>
              </w:r>
            </w:ins>
          </w:p>
          <w:p w14:paraId="13F5C1AB" w14:textId="77777777" w:rsidR="00CF37F5" w:rsidRPr="00C361F8" w:rsidRDefault="00CF37F5" w:rsidP="005A7474">
            <w:pPr>
              <w:rPr>
                <w:ins w:id="1187" w:author="Richard Haynes" w:date="2021-11-03T16:17:00Z"/>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ins w:id="1188" w:author="Richard Haynes" w:date="2021-11-03T16:17:00Z"/>
                <w:sz w:val="20"/>
                <w:szCs w:val="20"/>
              </w:rPr>
            </w:pPr>
            <w:ins w:id="1189" w:author="Richard Haynes" w:date="2021-11-03T16:17:00Z">
              <w:r w:rsidRPr="00C361F8">
                <w:rPr>
                  <w:sz w:val="20"/>
                  <w:szCs w:val="20"/>
                </w:rPr>
                <w:t>Dexamethasone:</w:t>
              </w:r>
            </w:ins>
          </w:p>
          <w:p w14:paraId="46F25FCB" w14:textId="77777777" w:rsidR="00CF37F5" w:rsidRPr="00C361F8" w:rsidRDefault="00CF37F5" w:rsidP="005A7474">
            <w:pPr>
              <w:rPr>
                <w:ins w:id="1190" w:author="Richard Haynes" w:date="2021-11-03T16:17:00Z"/>
                <w:sz w:val="20"/>
                <w:szCs w:val="20"/>
              </w:rPr>
            </w:pPr>
            <w:ins w:id="1191" w:author="Richard Haynes" w:date="2021-11-03T16:17:00Z">
              <w:r w:rsidRPr="00C361F8">
                <w:rPr>
                  <w:sz w:val="20"/>
                  <w:szCs w:val="20"/>
                </w:rPr>
                <w:t>150 micrograms/kg (as base) once daily (max: 6 mg once daily)</w:t>
              </w:r>
              <w:r>
                <w:rPr>
                  <w:sz w:val="20"/>
                  <w:szCs w:val="20"/>
                </w:rPr>
                <w:t xml:space="preserve"> for 10 days (or until discharge if sooner)</w:t>
              </w:r>
            </w:ins>
          </w:p>
        </w:tc>
      </w:tr>
    </w:tbl>
    <w:p w14:paraId="6907F100" w14:textId="77777777" w:rsidR="00CF37F5" w:rsidRDefault="00CF37F5" w:rsidP="00CF37F5">
      <w:pPr>
        <w:spacing w:line="276" w:lineRule="auto"/>
        <w:ind w:left="34"/>
        <w:rPr>
          <w:ins w:id="1192" w:author="Richard Haynes" w:date="2021-11-03T16:17:00Z"/>
          <w:sz w:val="20"/>
          <w:szCs w:val="20"/>
          <w:vertAlign w:val="superscript"/>
        </w:rPr>
      </w:pPr>
    </w:p>
    <w:p w14:paraId="70B58B07" w14:textId="77777777" w:rsidR="00CF37F5" w:rsidRDefault="00CF37F5" w:rsidP="00CF37F5">
      <w:pPr>
        <w:spacing w:line="276" w:lineRule="auto"/>
        <w:ind w:left="34"/>
        <w:rPr>
          <w:ins w:id="1193" w:author="Richard Haynes" w:date="2021-11-03T16:17:00Z"/>
          <w:sz w:val="20"/>
          <w:szCs w:val="20"/>
        </w:rPr>
      </w:pPr>
      <w:ins w:id="1194" w:author="Richard Haynes" w:date="2021-11-03T16:17:00Z">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ins>
    </w:p>
    <w:p w14:paraId="7FA3794F" w14:textId="77777777" w:rsidR="00CF37F5" w:rsidRDefault="00CF37F5" w:rsidP="00CF37F5">
      <w:pPr>
        <w:spacing w:line="276" w:lineRule="auto"/>
        <w:ind w:left="34"/>
        <w:jc w:val="left"/>
        <w:rPr>
          <w:ins w:id="1195" w:author="Richard Haynes" w:date="2021-11-03T16:17:00Z"/>
          <w:sz w:val="20"/>
          <w:szCs w:val="20"/>
        </w:rPr>
      </w:pPr>
      <w:ins w:id="1196" w:author="Richard Haynes" w:date="2021-11-03T16:17:00Z">
        <w:r w:rsidRPr="00A02606">
          <w:rPr>
            <w:sz w:val="20"/>
            <w:szCs w:val="20"/>
            <w:vertAlign w:val="superscript"/>
          </w:rPr>
          <w:t xml:space="preserve">b </w:t>
        </w:r>
        <w:r w:rsidRPr="00A02606">
          <w:rPr>
            <w:sz w:val="20"/>
            <w:szCs w:val="20"/>
          </w:rPr>
          <w:t>10 days if immunocompromised</w:t>
        </w:r>
      </w:ins>
    </w:p>
    <w:p w14:paraId="3D71CFF3" w14:textId="77777777" w:rsidR="00CF37F5" w:rsidRDefault="00CF37F5" w:rsidP="00CF37F5">
      <w:pPr>
        <w:autoSpaceDE/>
        <w:autoSpaceDN/>
        <w:adjustRightInd/>
        <w:contextualSpacing w:val="0"/>
        <w:jc w:val="left"/>
        <w:rPr>
          <w:ins w:id="1197" w:author="Richard Haynes" w:date="2021-11-03T16:17:00Z"/>
        </w:rPr>
      </w:pPr>
      <w:ins w:id="1198" w:author="Richard Haynes" w:date="2021-11-03T16:17:00Z">
        <w:r>
          <w:br w:type="page"/>
        </w:r>
      </w:ins>
    </w:p>
    <w:p w14:paraId="63416F29" w14:textId="77777777" w:rsidR="00CF37F5" w:rsidRDefault="00CF37F5" w:rsidP="00CF37F5">
      <w:pPr>
        <w:pStyle w:val="Heading2"/>
        <w:numPr>
          <w:ilvl w:val="0"/>
          <w:numId w:val="0"/>
        </w:numPr>
        <w:ind w:left="432"/>
        <w:rPr>
          <w:ins w:id="1199" w:author="Richard Haynes" w:date="2021-11-03T16:17:00Z"/>
          <w:lang w:val="en-GB"/>
        </w:rPr>
      </w:pPr>
    </w:p>
    <w:p w14:paraId="24D0003E" w14:textId="20158A4D" w:rsidR="00CE1EB5" w:rsidRPr="00633320" w:rsidRDefault="00CE1EB5" w:rsidP="00CE1EB5">
      <w:pPr>
        <w:pStyle w:val="Heading2"/>
        <w:rPr>
          <w:lang w:val="en-GB"/>
        </w:rPr>
      </w:pPr>
      <w:r w:rsidRPr="00633320">
        <w:rPr>
          <w:lang w:val="en-GB"/>
        </w:rPr>
        <w:t xml:space="preserve">Appendix </w:t>
      </w:r>
      <w:del w:id="1200" w:author="Richard Haynes" w:date="2021-11-09T16:56:00Z">
        <w:r w:rsidRPr="00633320" w:rsidDel="007632CA">
          <w:rPr>
            <w:lang w:val="en-GB"/>
          </w:rPr>
          <w:delText>1</w:delText>
        </w:r>
      </w:del>
      <w:ins w:id="1201" w:author="Richard Haynes" w:date="2021-11-09T16:56:00Z">
        <w:r w:rsidR="007632CA">
          <w:rPr>
            <w:lang w:val="en-GB"/>
          </w:rPr>
          <w:t>4</w:t>
        </w:r>
      </w:ins>
      <w:r w:rsidRPr="00633320">
        <w:rPr>
          <w:lang w:val="en-GB"/>
        </w:rPr>
        <w:t xml:space="preserve">: </w:t>
      </w:r>
      <w:r>
        <w:rPr>
          <w:lang w:val="en-GB"/>
        </w:rPr>
        <w:t>Use of IMPs in pregnant and breastfeeding women</w:t>
      </w:r>
      <w:bookmarkEnd w:id="1040"/>
    </w:p>
    <w:p w14:paraId="584A3C42" w14:textId="78A0C8D2" w:rsidR="00BE4757" w:rsidRPr="00633320" w:rsidRDefault="00BE4757" w:rsidP="00BE4757">
      <w:r w:rsidRPr="00633320">
        <w:t xml:space="preserve">All trial drugs (except </w:t>
      </w:r>
      <w:r w:rsidR="004F032D" w:rsidRPr="00633320">
        <w:t>baricitinib</w:t>
      </w:r>
      <w:ins w:id="1202" w:author="Richard Haynes" w:date="2021-11-11T12:13:00Z">
        <w:r w:rsidR="009C1271">
          <w:t>,</w:t>
        </w:r>
      </w:ins>
      <w:r w:rsidR="004F032D" w:rsidRPr="00633320">
        <w:t xml:space="preserve"> </w:t>
      </w:r>
      <w:del w:id="1203" w:author="Richard Haynes" w:date="2021-11-11T12:13:00Z">
        <w:r w:rsidR="004F032D" w:rsidRPr="00633320" w:rsidDel="009C1271">
          <w:delText xml:space="preserve">and </w:delText>
        </w:r>
      </w:del>
      <w:r w:rsidR="000C0005">
        <w:t>empagliflozin</w:t>
      </w:r>
      <w:ins w:id="1204" w:author="Richard Haynes" w:date="2021-11-11T12:13:00Z">
        <w:r w:rsidR="009C1271">
          <w:t xml:space="preserve"> and baloxavir</w:t>
        </w:r>
      </w:ins>
      <w:r w:rsidRPr="00633320">
        <w:t>)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633320" w:rsidRDefault="00BE4757" w:rsidP="00BE4757"/>
    <w:p w14:paraId="794917E7" w14:textId="105A0518" w:rsidR="00517BF8" w:rsidRPr="00633320" w:rsidDel="00E67655" w:rsidRDefault="00517BF8" w:rsidP="00BE4757">
      <w:pPr>
        <w:rPr>
          <w:del w:id="1205" w:author="Richard Haynes" w:date="2021-11-09T15:42:00Z"/>
          <w:b/>
          <w:shd w:val="clear" w:color="auto" w:fill="FFFFFF"/>
        </w:rPr>
      </w:pPr>
      <w:del w:id="1206" w:author="Richard Haynes" w:date="2021-11-09T15:42:00Z">
        <w:r w:rsidRPr="00633320" w:rsidDel="00E67655">
          <w:rPr>
            <w:b/>
            <w:shd w:val="clear" w:color="auto" w:fill="FFFFFF"/>
          </w:rPr>
          <w:delText>Dimethyl fumarate</w:delText>
        </w:r>
      </w:del>
    </w:p>
    <w:p w14:paraId="38BB7C94" w14:textId="65D31E1F" w:rsidR="00517BF8" w:rsidRPr="00633320" w:rsidDel="00E67655" w:rsidRDefault="00517BF8" w:rsidP="00BE4757">
      <w:pPr>
        <w:rPr>
          <w:del w:id="1207" w:author="Richard Haynes" w:date="2021-11-09T15:42:00Z"/>
          <w:b/>
          <w:shd w:val="clear" w:color="auto" w:fill="FFFFFF"/>
        </w:rPr>
      </w:pPr>
      <w:del w:id="1208" w:author="Richard Haynes" w:date="2021-11-09T15:42:00Z">
        <w:r w:rsidRPr="00633320" w:rsidDel="00E67655">
          <w:rPr>
            <w:shd w:val="clear" w:color="auto" w:fill="FFFFFF"/>
          </w:rPr>
          <w:delText xml:space="preserve">Dimethyl fumarate is contraindicated in pregnant or breastfeeding women. </w:delText>
        </w:r>
        <w:r w:rsidR="00F669B3" w:rsidRPr="00633320" w:rsidDel="00E67655">
          <w:rPr>
            <w:shd w:val="clear" w:color="auto" w:fill="FFFFFF"/>
          </w:rPr>
          <w:delText>Dimethyl fumarate</w:delText>
        </w:r>
        <w:r w:rsidRPr="00633320" w:rsidDel="00E67655">
          <w:rPr>
            <w:shd w:val="clear" w:color="auto" w:fill="FFFFFF"/>
          </w:rPr>
          <w:delText xml:space="preserve"> will only be included in the randomisation of women of child-bearing potential if they have had a negative pregnancy test since admission.</w:delText>
        </w:r>
      </w:del>
    </w:p>
    <w:p w14:paraId="2DD8DFE4" w14:textId="6F377715" w:rsidR="00F7485A" w:rsidRPr="00633320" w:rsidDel="00E67655" w:rsidRDefault="00F7485A" w:rsidP="00BE4757">
      <w:pPr>
        <w:rPr>
          <w:del w:id="1209" w:author="Richard Haynes" w:date="2021-11-09T15:42:00Z"/>
        </w:rPr>
      </w:pPr>
    </w:p>
    <w:p w14:paraId="4AD2DF41" w14:textId="07C1E4CA" w:rsidR="00F7485A" w:rsidRPr="00633320" w:rsidRDefault="00F7485A" w:rsidP="00BE4757">
      <w:pPr>
        <w:rPr>
          <w:b/>
        </w:rPr>
      </w:pPr>
      <w:r w:rsidRPr="00633320">
        <w:rPr>
          <w:b/>
        </w:rPr>
        <w:t>Corticosteroids</w:t>
      </w:r>
    </w:p>
    <w:p w14:paraId="3472D434" w14:textId="6A6B534F"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48" w:tooltip="Tam, 2011 #1618" w:history="1">
        <w:r w:rsidR="00E67655" w:rsidRPr="00633320">
          <w:fldChar w:fldCharType="begin">
            <w:fldData xml:space="preserve">PEVuZE5vdGU+PENpdGU+PEF1dGhvcj5UYW08L0F1dGhvcj48WWVhcj4yMDExPC9ZZWFyPjxSZWNO
dW0+MTYxODwvUmVjTnVtPjxEaXNwbGF5VGV4dD48c3R5bGUgZmFjZT0ic3VwZXJzY3JpcHQiPjQ4
LTUwPC9zdHlsZT48L0Rpc3BsYXlUZXh0PjxyZWNvcmQ+PHJlYy1udW1iZXI+MTYxODwvcmVjLW51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E67655">
          <w:instrText xml:space="preserve"> ADDIN EN.CITE </w:instrText>
        </w:r>
        <w:r w:rsidR="00E67655">
          <w:fldChar w:fldCharType="begin">
            <w:fldData xml:space="preserve">PEVuZE5vdGU+PENpdGU+PEF1dGhvcj5UYW08L0F1dGhvcj48WWVhcj4yMDExPC9ZZWFyPjxSZWNO
dW0+MTYxODwvUmVjTnVtPjxEaXNwbGF5VGV4dD48c3R5bGUgZmFjZT0ic3VwZXJzY3JpcHQiPjQ4
LTUwPC9zdHlsZT48L0Rpc3BsYXlUZXh0PjxyZWNvcmQ+PHJlYy1udW1iZXI+MTYxODwvcmVjLW51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48-50</w:t>
        </w:r>
        <w:r w:rsidR="00E67655"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51" w:tooltip="Flint, 2016 #1621" w:history="1">
        <w:r w:rsidR="00E67655" w:rsidRPr="00633320">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 </w:instrText>
        </w:r>
        <w:r w:rsidR="00E67655">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51</w:t>
        </w:r>
        <w:r w:rsidR="00E67655"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51" w:tooltip="Flint, 2016 #1621" w:history="1">
        <w:r w:rsidR="00E67655" w:rsidRPr="00633320">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 </w:instrText>
        </w:r>
        <w:r w:rsidR="00E67655">
          <w:fldChar w:fldCharType="begin">
            <w:fldData xml:space="preserve">PEVuZE5vdGU+PENpdGU+PEF1dGhvcj5GbGludDwvQXV0aG9yPjxZZWFyPjIwMTY8L1llYXI+PFJl
Y051bT4xNjIxPC9SZWNOdW0+PERpc3BsYXlUZXh0PjxzdHlsZSBmYWNlPSJzdXBlcnNjcmlwdCI+
NTE8L3N0eWxlPjwvRGlzcGxheVRleHQ+PHJlY29yZD48cmVjLW51bWJlcj4xNjIxPC9yZWMtbnVt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51</w:t>
        </w:r>
        <w:r w:rsidR="00E67655" w:rsidRPr="00633320">
          <w:fldChar w:fldCharType="end"/>
        </w:r>
      </w:hyperlink>
      <w:r w:rsidRPr="00633320">
        <w:t xml:space="preserve"> as also reviewed in the Lactmed database (</w:t>
      </w:r>
      <w:hyperlink r:id="rId16"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4BDAC514"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52" w:tooltip="Hoeltzenbein, 2016 #1632" w:history="1">
        <w:r w:rsidR="00E67655" w:rsidRPr="00633320">
          <w:fldChar w:fldCharType="begin">
            <w:fldData xml:space="preserve">PEVuZE5vdGU+PENpdGU+PEF1dGhvcj5Ib2VsdHplbmJlaW48L0F1dGhvcj48WWVhcj4yMDE2PC9Z
ZWFyPjxSZWNOdW0+MTYzMjwvUmVjTnVtPjxEaXNwbGF5VGV4dD48c3R5bGUgZmFjZT0ic3VwZXJz
Y3JpcHQiPjUyPC9zdHlsZT48L0Rpc3BsYXlUZXh0PjxyZWNvcmQ+PHJlYy1udW1iZXI+MTYzMjwv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E67655">
          <w:instrText xml:space="preserve"> ADDIN EN.CITE </w:instrText>
        </w:r>
        <w:r w:rsidR="00E67655">
          <w:fldChar w:fldCharType="begin">
            <w:fldData xml:space="preserve">PEVuZE5vdGU+PENpdGU+PEF1dGhvcj5Ib2VsdHplbmJlaW48L0F1dGhvcj48WWVhcj4yMDE2PC9Z
ZWFyPjxSZWNOdW0+MTYzMjwvUmVjTnVtPjxEaXNwbGF5VGV4dD48c3R5bGUgZmFjZT0ic3VwZXJz
Y3JpcHQiPjUyPC9zdHlsZT48L0Rpc3BsYXlUZXh0PjxyZWNvcmQ+PHJlYy1udW1iZXI+MTYzMjwv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52</w:t>
        </w:r>
        <w:r w:rsidR="00E67655" w:rsidRPr="00633320">
          <w:fldChar w:fldCharType="end"/>
        </w:r>
      </w:hyperlink>
      <w:r w:rsidRPr="00633320">
        <w:t xml:space="preserve">  and 61 pregnancies,</w:t>
      </w:r>
      <w:hyperlink w:anchor="_ENREF_53" w:tooltip="Nakajima, 2016 #1629" w:history="1">
        <w:r w:rsidR="00E67655" w:rsidRPr="00633320">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 </w:instrText>
        </w:r>
        <w:r w:rsidR="00E67655">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53</w:t>
        </w:r>
        <w:r w:rsidR="00E67655"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53" w:tooltip="Nakajima, 2016 #1629" w:history="1">
        <w:r w:rsidR="00E67655" w:rsidRPr="00633320">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 </w:instrText>
        </w:r>
        <w:r w:rsidR="00E67655">
          <w:fldChar w:fldCharType="begin">
            <w:fldData xml:space="preserve">PEVuZE5vdGU+PENpdGU+PEF1dGhvcj5OYWthamltYTwvQXV0aG9yPjxZZWFyPjIwMTY8L1llYXI+
PFJlY051bT4xNjI5PC9SZWNOdW0+PERpc3BsYXlUZXh0PjxzdHlsZSBmYWNlPSJzdXBlcnNjcmlw
dCI+NTM8L3N0eWxlPjwvRGlzcGxheVRleHQ+PHJlY29yZD48cmVjLW51bWJlcj4xNjI5PC9yZWMt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53</w:t>
        </w:r>
        <w:r w:rsidR="00E67655"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54" w:tooltip="Saito, 2019 #1630" w:history="1">
        <w:r w:rsidR="00E67655" w:rsidRPr="00633320">
          <w:fldChar w:fldCharType="begin">
            <w:fldData xml:space="preserve">PEVuZE5vdGU+PENpdGU+PEF1dGhvcj5TYWl0bzwvQXV0aG9yPjxZZWFyPjIwMTk8L1llYXI+PFJl
Y051bT4xNjMwPC9SZWNOdW0+PERpc3BsYXlUZXh0PjxzdHlsZSBmYWNlPSJzdXBlcnNjcmlwdCI+
NTQ8L3N0eWxlPjwvRGlzcGxheVRleHQ+PHJlY29yZD48cmVjLW51bWJlcj4xNjMwPC9yZWMtbnVt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E67655">
          <w:instrText xml:space="preserve"> ADDIN EN.CITE </w:instrText>
        </w:r>
        <w:r w:rsidR="00E67655">
          <w:fldChar w:fldCharType="begin">
            <w:fldData xml:space="preserve">PEVuZE5vdGU+PENpdGU+PEF1dGhvcj5TYWl0bzwvQXV0aG9yPjxZZWFyPjIwMTk8L1llYXI+PFJl
Y051bT4xNjMwPC9SZWNOdW0+PERpc3BsYXlUZXh0PjxzdHlsZSBmYWNlPSJzdXBlcnNjcmlwdCI+
NTQ8L3N0eWxlPjwvRGlzcGxheVRleHQ+PHJlY29yZD48cmVjLW51bWJlcj4xNjMwPC9yZWMtbnVt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54</w:t>
        </w:r>
        <w:r w:rsidR="00E67655"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NTQsNTU8L3N0eWxlPjwvRGlzcGxheVRleHQ+PHJlY29yZD48cmVjLW51bWJlcj4xNjMxPC9yZWMt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E67655">
        <w:instrText xml:space="preserve"> ADDIN EN.CITE </w:instrText>
      </w:r>
      <w:r w:rsidR="00E67655">
        <w:fldChar w:fldCharType="begin">
          <w:fldData xml:space="preserve">PEVuZE5vdGU+PENpdGU+PEF1dGhvcj5TYWl0bzwvQXV0aG9yPjxZZWFyPjIwMTg8L1llYXI+PFJl
Y051bT4xNjMxPC9SZWNOdW0+PERpc3BsYXlUZXh0PjxzdHlsZSBmYWNlPSJzdXBlcnNjcmlwdCI+
NTQsNTU8L3N0eWxlPjwvRGlzcGxheVRleHQ+PHJlY29yZD48cmVjLW51bWJlcj4xNjMxPC9yZWMt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E67655">
        <w:instrText xml:space="preserve"> ADDIN EN.CITE.DATA </w:instrText>
      </w:r>
      <w:r w:rsidR="00E67655">
        <w:fldChar w:fldCharType="end"/>
      </w:r>
      <w:r w:rsidRPr="00633320">
        <w:fldChar w:fldCharType="separate"/>
      </w:r>
      <w:hyperlink w:anchor="_ENREF_54" w:tooltip="Saito, 2019 #1630" w:history="1">
        <w:r w:rsidR="00E67655" w:rsidRPr="00E67655">
          <w:rPr>
            <w:noProof/>
            <w:vertAlign w:val="superscript"/>
          </w:rPr>
          <w:t>54</w:t>
        </w:r>
      </w:hyperlink>
      <w:r w:rsidR="00E67655" w:rsidRPr="00E67655">
        <w:rPr>
          <w:noProof/>
          <w:vertAlign w:val="superscript"/>
        </w:rPr>
        <w:t>,</w:t>
      </w:r>
      <w:hyperlink w:anchor="_ENREF_55" w:tooltip="Saito, 2018 #1631" w:history="1">
        <w:r w:rsidR="00E67655" w:rsidRPr="00E67655">
          <w:rPr>
            <w:noProof/>
            <w:vertAlign w:val="superscript"/>
          </w:rPr>
          <w:t>55</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56" w:tooltip="Flint, 2016 #1633" w:history="1">
        <w:r w:rsidR="00E67655" w:rsidRPr="00633320">
          <w:fldChar w:fldCharType="begin">
            <w:fldData xml:space="preserve">PEVuZE5vdGU+PENpdGU+PEF1dGhvcj5GbGludDwvQXV0aG9yPjxZZWFyPjIwMTY8L1llYXI+PFJl
Y051bT4xNjMzPC9SZWNOdW0+PERpc3BsYXlUZXh0PjxzdHlsZSBmYWNlPSJzdXBlcnNjcmlwdCI+
NTY8L3N0eWxlPjwvRGlzcGxheVRleHQ+PHJlY29yZD48cmVjLW51bWJlcj4xNjMzPC9yZWMtbnVt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E67655">
          <w:instrText xml:space="preserve"> ADDIN EN.CITE </w:instrText>
        </w:r>
        <w:r w:rsidR="00E67655">
          <w:fldChar w:fldCharType="begin">
            <w:fldData xml:space="preserve">PEVuZE5vdGU+PENpdGU+PEF1dGhvcj5GbGludDwvQXV0aG9yPjxZZWFyPjIwMTY8L1llYXI+PFJl
Y051bT4xNjMzPC9SZWNOdW0+PERpc3BsYXlUZXh0PjxzdHlsZSBmYWNlPSJzdXBlcnNjcmlwdCI+
NTY8L3N0eWxlPjwvRGlzcGxheVRleHQ+PHJlY29yZD48cmVjLW51bWJlcj4xNjMzPC9yZWMtbnVt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E67655">
          <w:instrText xml:space="preserve"> ADDIN EN.CITE.DATA </w:instrText>
        </w:r>
        <w:r w:rsidR="00E67655">
          <w:fldChar w:fldCharType="end"/>
        </w:r>
        <w:r w:rsidR="00E67655" w:rsidRPr="00633320">
          <w:fldChar w:fldCharType="separate"/>
        </w:r>
        <w:r w:rsidR="00E67655" w:rsidRPr="00E67655">
          <w:rPr>
            <w:noProof/>
            <w:vertAlign w:val="superscript"/>
          </w:rPr>
          <w:t>56</w:t>
        </w:r>
        <w:r w:rsidR="00E67655" w:rsidRPr="00633320">
          <w:fldChar w:fldCharType="end"/>
        </w:r>
      </w:hyperlink>
    </w:p>
    <w:p w14:paraId="6E5317F5" w14:textId="77777777" w:rsidR="001D27E0" w:rsidRPr="00633320" w:rsidRDefault="001D27E0" w:rsidP="000D70CC"/>
    <w:p w14:paraId="13E36928" w14:textId="617B109A" w:rsidR="001D27E0" w:rsidRPr="00633320" w:rsidRDefault="001D27E0" w:rsidP="001D27E0">
      <w:pPr>
        <w:rPr>
          <w:b/>
          <w:shd w:val="clear" w:color="auto" w:fill="FFFFFF"/>
        </w:rPr>
      </w:pPr>
      <w:r w:rsidRPr="00633320">
        <w:rPr>
          <w:b/>
          <w:shd w:val="clear" w:color="auto" w:fill="FFFFFF"/>
        </w:rPr>
        <w:t>Baricitinib</w:t>
      </w:r>
    </w:p>
    <w:p w14:paraId="1645ED0A" w14:textId="34B26D6B" w:rsidR="001D27E0" w:rsidRPr="00633320" w:rsidRDefault="001D27E0" w:rsidP="001D27E0">
      <w:pPr>
        <w:rPr>
          <w:shd w:val="clear" w:color="auto" w:fill="FFFFFF"/>
        </w:rPr>
      </w:pPr>
      <w:r w:rsidRPr="00633320">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p>
    <w:p w14:paraId="3C1C62FC" w14:textId="2AC87738" w:rsidR="001D27E0" w:rsidRPr="00633320" w:rsidRDefault="001D27E0" w:rsidP="001D27E0">
      <w:pPr>
        <w:rPr>
          <w:shd w:val="clear" w:color="auto" w:fill="FFFFFF"/>
        </w:rPr>
      </w:pPr>
    </w:p>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pPr>
        <w:autoSpaceDE/>
        <w:autoSpaceDN/>
        <w:adjustRightInd/>
        <w:contextualSpacing w:val="0"/>
        <w:jc w:val="left"/>
        <w:rPr>
          <w:b/>
        </w:rPr>
      </w:pPr>
      <w:r>
        <w:rPr>
          <w:b/>
        </w:rPr>
        <w:t>Empagliflozin</w:t>
      </w:r>
    </w:p>
    <w:p w14:paraId="4F235476" w14:textId="77777777" w:rsidR="00CF37F5" w:rsidRDefault="00174A45">
      <w:pPr>
        <w:autoSpaceDE/>
        <w:autoSpaceDN/>
        <w:adjustRightInd/>
        <w:contextualSpacing w:val="0"/>
        <w:jc w:val="left"/>
        <w:rPr>
          <w:ins w:id="1210" w:author="Richard Haynes" w:date="2021-11-03T16:18:00Z"/>
          <w:shd w:val="clear" w:color="auto" w:fill="FFFFFF"/>
        </w:rPr>
      </w:pPr>
      <w:r>
        <w:lastRenderedPageBreak/>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DA59B8E" w14:textId="77777777" w:rsidR="00CF37F5" w:rsidRDefault="00CF37F5">
      <w:pPr>
        <w:autoSpaceDE/>
        <w:autoSpaceDN/>
        <w:adjustRightInd/>
        <w:contextualSpacing w:val="0"/>
        <w:jc w:val="left"/>
        <w:rPr>
          <w:ins w:id="1211" w:author="Richard Haynes" w:date="2021-11-03T16:18:00Z"/>
          <w:shd w:val="clear" w:color="auto" w:fill="FFFFFF"/>
        </w:rPr>
      </w:pPr>
    </w:p>
    <w:p w14:paraId="5D59A953" w14:textId="77777777" w:rsidR="00CF37F5" w:rsidRPr="00D73C06" w:rsidRDefault="00CF37F5" w:rsidP="00CF37F5">
      <w:pPr>
        <w:autoSpaceDE/>
        <w:autoSpaceDN/>
        <w:adjustRightInd/>
        <w:contextualSpacing w:val="0"/>
        <w:jc w:val="left"/>
        <w:rPr>
          <w:ins w:id="1212" w:author="Richard Haynes" w:date="2021-11-03T16:18:00Z"/>
          <w:b/>
          <w:bCs w:val="0"/>
        </w:rPr>
      </w:pPr>
      <w:ins w:id="1213" w:author="Richard Haynes" w:date="2021-11-03T16:18:00Z">
        <w:r w:rsidRPr="00D73C06">
          <w:rPr>
            <w:b/>
            <w:bCs w:val="0"/>
          </w:rPr>
          <w:t>Baloxavir marboxil</w:t>
        </w:r>
      </w:ins>
    </w:p>
    <w:p w14:paraId="53C1B6C8" w14:textId="77777777" w:rsidR="00CF37F5" w:rsidRPr="00D73C06" w:rsidRDefault="00CF37F5" w:rsidP="00CF37F5">
      <w:pPr>
        <w:autoSpaceDE/>
        <w:autoSpaceDN/>
        <w:adjustRightInd/>
        <w:contextualSpacing w:val="0"/>
        <w:jc w:val="left"/>
        <w:rPr>
          <w:ins w:id="1214" w:author="Richard Haynes" w:date="2021-11-03T16:18:00Z"/>
        </w:rPr>
      </w:pPr>
      <w:ins w:id="1215" w:author="Richard Haynes" w:date="2021-11-03T16:18:00Z">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ins>
    </w:p>
    <w:p w14:paraId="498E0A7F" w14:textId="77777777" w:rsidR="00CF37F5" w:rsidRDefault="00CF37F5" w:rsidP="00CF37F5">
      <w:pPr>
        <w:autoSpaceDE/>
        <w:autoSpaceDN/>
        <w:adjustRightInd/>
        <w:contextualSpacing w:val="0"/>
        <w:jc w:val="left"/>
        <w:rPr>
          <w:ins w:id="1216" w:author="Richard Haynes" w:date="2021-11-03T16:18:00Z"/>
        </w:rPr>
      </w:pPr>
    </w:p>
    <w:p w14:paraId="69357CEE" w14:textId="77777777" w:rsidR="00CF37F5" w:rsidRPr="00351108" w:rsidRDefault="00CF37F5" w:rsidP="00CF37F5">
      <w:pPr>
        <w:autoSpaceDE/>
        <w:autoSpaceDN/>
        <w:adjustRightInd/>
        <w:contextualSpacing w:val="0"/>
        <w:jc w:val="left"/>
        <w:rPr>
          <w:ins w:id="1217" w:author="Richard Haynes" w:date="2021-11-03T16:18:00Z"/>
          <w:b/>
        </w:rPr>
      </w:pPr>
      <w:ins w:id="1218" w:author="Richard Haynes" w:date="2021-11-03T16:18:00Z">
        <w:r w:rsidRPr="00351108">
          <w:rPr>
            <w:b/>
          </w:rPr>
          <w:t>Oseltamivir</w:t>
        </w:r>
      </w:ins>
    </w:p>
    <w:p w14:paraId="6FF4B1EB" w14:textId="4406ABA6" w:rsidR="00C35106" w:rsidRPr="00633320" w:rsidRDefault="00CF37F5" w:rsidP="00CF37F5">
      <w:pPr>
        <w:autoSpaceDE/>
        <w:autoSpaceDN/>
        <w:adjustRightInd/>
        <w:contextualSpacing w:val="0"/>
        <w:jc w:val="left"/>
      </w:pPr>
      <w:ins w:id="1219" w:author="Richard Haynes" w:date="2021-11-03T16:18:00Z">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ins>
      <w:r w:rsidR="00C35106" w:rsidRPr="00633320">
        <w:br w:type="page"/>
      </w:r>
    </w:p>
    <w:p w14:paraId="1550339B" w14:textId="059B37CB" w:rsidR="00C35106" w:rsidRPr="00633320" w:rsidDel="00E67655" w:rsidRDefault="00C35106" w:rsidP="00C35106">
      <w:pPr>
        <w:pStyle w:val="Heading2"/>
        <w:rPr>
          <w:del w:id="1220" w:author="Richard Haynes" w:date="2021-11-09T15:43:00Z"/>
          <w:lang w:val="en-GB"/>
        </w:rPr>
      </w:pPr>
      <w:bookmarkStart w:id="1221" w:name="_Toc85044680"/>
      <w:del w:id="1222" w:author="Richard Haynes" w:date="2021-11-09T15:43:00Z">
        <w:r w:rsidRPr="00633320" w:rsidDel="00E67655">
          <w:rPr>
            <w:lang w:val="en-GB"/>
          </w:rPr>
          <w:lastRenderedPageBreak/>
          <w:delText>Appendix 5: Early phase assessment details</w:delText>
        </w:r>
        <w:bookmarkEnd w:id="1221"/>
      </w:del>
    </w:p>
    <w:p w14:paraId="4685EE43" w14:textId="55F8A6BA" w:rsidR="00C35106" w:rsidRPr="00633320" w:rsidDel="00E67655" w:rsidRDefault="00C35106" w:rsidP="00C35106">
      <w:pPr>
        <w:rPr>
          <w:del w:id="1223" w:author="Richard Haynes" w:date="2021-11-09T15:43:00Z"/>
        </w:rPr>
      </w:pPr>
    </w:p>
    <w:p w14:paraId="6402B18C" w14:textId="3F210610" w:rsidR="00913D5F" w:rsidRPr="00633320" w:rsidDel="00E67655" w:rsidRDefault="00913D5F" w:rsidP="00C35106">
      <w:pPr>
        <w:rPr>
          <w:del w:id="1224" w:author="Richard Haynes" w:date="2021-11-09T15:43:00Z"/>
        </w:rPr>
      </w:pPr>
    </w:p>
    <w:p w14:paraId="0AD32D29" w14:textId="769A55A5" w:rsidR="00517BF8" w:rsidRPr="00633320" w:rsidDel="00E67655" w:rsidRDefault="00A91954" w:rsidP="00C35106">
      <w:pPr>
        <w:rPr>
          <w:del w:id="1225" w:author="Richard Haynes" w:date="2021-11-09T15:43:00Z"/>
          <w:b/>
          <w:bCs w:val="0"/>
        </w:rPr>
      </w:pPr>
      <w:del w:id="1226" w:author="Richard Haynes" w:date="2021-11-09T15:43:00Z">
        <w:r w:rsidRPr="00633320" w:rsidDel="00E67655">
          <w:rPr>
            <w:b/>
          </w:rPr>
          <w:delText>S/F</w:delText>
        </w:r>
        <w:r w:rsidRPr="00633320" w:rsidDel="00E67655">
          <w:rPr>
            <w:b/>
            <w:vertAlign w:val="subscript"/>
          </w:rPr>
          <w:delText>94</w:delText>
        </w:r>
        <w:r w:rsidR="00517BF8" w:rsidRPr="00633320" w:rsidDel="00E67655">
          <w:rPr>
            <w:b/>
          </w:rPr>
          <w:delText xml:space="preserve"> ratio</w:delText>
        </w:r>
        <w:r w:rsidR="00517BF8" w:rsidRPr="00633320" w:rsidDel="00E67655">
          <w:rPr>
            <w:b/>
            <w:bCs w:val="0"/>
          </w:rPr>
          <w:delText>:</w:delText>
        </w:r>
      </w:del>
    </w:p>
    <w:p w14:paraId="52DD8F9C" w14:textId="73E8400F" w:rsidR="00517BF8" w:rsidRPr="00633320" w:rsidDel="00E67655" w:rsidRDefault="00517BF8" w:rsidP="00C35106">
      <w:pPr>
        <w:rPr>
          <w:del w:id="1227" w:author="Richard Haynes" w:date="2021-11-09T15:43:00Z"/>
        </w:rPr>
      </w:pPr>
      <w:del w:id="1228" w:author="Richard Haynes" w:date="2021-11-09T15:43:00Z">
        <w:r w:rsidRPr="00633320" w:rsidDel="00E67655">
          <w:rPr>
            <w:bCs w:val="0"/>
          </w:rPr>
          <w:delText xml:space="preserve">The </w:delText>
        </w:r>
        <w:r w:rsidRPr="00633320" w:rsidDel="00E67655">
          <w:delText>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:FiO</w:delText>
        </w:r>
        <w:r w:rsidRPr="00633320" w:rsidDel="00E67655">
          <w:rPr>
            <w:vertAlign w:val="subscript"/>
          </w:rPr>
          <w:delText>2</w:delText>
        </w:r>
        <w:r w:rsidRPr="00633320" w:rsidDel="00E67655">
          <w:delText xml:space="preserve"> ratio is a simple correction for the measured oxygen saturation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to account for how much oxygen the patient is receiving (FiO</w:delText>
        </w:r>
        <w:r w:rsidRPr="00633320" w:rsidDel="00E67655">
          <w:rPr>
            <w:vertAlign w:val="subscript"/>
          </w:rPr>
          <w:delText>2</w:delText>
        </w:r>
        <w:r w:rsidRPr="00633320" w:rsidDel="00E67655">
          <w:delText>).</w:delText>
        </w:r>
        <w:r w:rsidRPr="00633320" w:rsidDel="00E67655">
          <w:rPr>
            <w:bCs w:val="0"/>
          </w:rPr>
          <w:delText xml:space="preserve"> If the measured </w:delText>
        </w:r>
        <w:r w:rsidRPr="00633320" w:rsidDel="00E67655">
          <w:delText>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is &gt;94% the ratio is less accurate (because it cannot rise much further regardless of FiO</w:delText>
        </w:r>
        <w:r w:rsidRPr="00633320" w:rsidDel="00E67655">
          <w:rPr>
            <w:vertAlign w:val="subscript"/>
          </w:rPr>
          <w:delText>2</w:delText>
        </w:r>
        <w:r w:rsidR="00A91954" w:rsidRPr="00633320" w:rsidDel="00E67655">
          <w:delText>)</w:delText>
        </w:r>
        <w:r w:rsidRPr="00633320" w:rsidDel="00E67655">
          <w:delText>. Therefore the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:FiO</w:delText>
        </w:r>
        <w:r w:rsidRPr="00633320" w:rsidDel="00E67655">
          <w:rPr>
            <w:vertAlign w:val="subscript"/>
          </w:rPr>
          <w:delText>2</w:delText>
        </w:r>
        <w:r w:rsidRPr="00633320" w:rsidDel="00E67655">
          <w:delText xml:space="preserve"> ratio will be measured when the patient’s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is &lt;94%</w:delText>
        </w:r>
        <w:r w:rsidR="00A91954" w:rsidRPr="00633320" w:rsidDel="00E67655">
          <w:delText xml:space="preserve"> (called the S/F</w:delText>
        </w:r>
        <w:r w:rsidR="00A91954" w:rsidRPr="00633320" w:rsidDel="00E67655">
          <w:rPr>
            <w:vertAlign w:val="subscript"/>
          </w:rPr>
          <w:delText>94</w:delText>
        </w:r>
        <w:r w:rsidR="00A91954" w:rsidRPr="00633320" w:rsidDel="00E67655">
          <w:delText>)</w:delText>
        </w:r>
        <w:r w:rsidRPr="00633320" w:rsidDel="00E67655">
          <w:delText>.</w:delText>
        </w:r>
      </w:del>
    </w:p>
    <w:p w14:paraId="4010DC99" w14:textId="2FEE759D" w:rsidR="00517BF8" w:rsidRPr="00633320" w:rsidDel="00E67655" w:rsidRDefault="00517BF8" w:rsidP="00C35106">
      <w:pPr>
        <w:rPr>
          <w:del w:id="1229" w:author="Richard Haynes" w:date="2021-11-09T15:43:00Z"/>
        </w:rPr>
      </w:pPr>
    </w:p>
    <w:p w14:paraId="15181F84" w14:textId="0E23B80B" w:rsidR="00F31CB6" w:rsidRPr="00633320" w:rsidDel="00E67655" w:rsidRDefault="00F31CB6" w:rsidP="00C35106">
      <w:pPr>
        <w:rPr>
          <w:del w:id="1230" w:author="Richard Haynes" w:date="2021-11-09T15:43:00Z"/>
        </w:rPr>
      </w:pPr>
      <w:del w:id="1231" w:author="Richard Haynes" w:date="2021-11-09T15:43:00Z">
        <w:r w:rsidRPr="00633320" w:rsidDel="00E67655">
          <w:rPr>
            <w:bCs w:val="0"/>
          </w:rPr>
          <w:delText>The participant should be resting in bed with the head of the bed at 30º for at least 10 minutes.</w:delText>
        </w:r>
        <w:r w:rsidR="00517BF8" w:rsidRPr="00633320" w:rsidDel="00E67655">
          <w:rPr>
            <w:b/>
            <w:bCs w:val="0"/>
          </w:rPr>
          <w:delText xml:space="preserve"> </w:delText>
        </w:r>
        <w:r w:rsidRPr="00633320" w:rsidDel="00E67655">
          <w:rPr>
            <w:bCs w:val="0"/>
          </w:rPr>
          <w:delText xml:space="preserve">If they are receiving oxygen via simple nasal prongs or face mask, this will be switched to a Venturi mask (which controls </w:delText>
        </w:r>
        <w:r w:rsidRPr="00633320" w:rsidDel="00E67655">
          <w:delText>FiO</w:delText>
        </w:r>
        <w:r w:rsidRPr="00633320" w:rsidDel="00E67655">
          <w:rPr>
            <w:vertAlign w:val="subscript"/>
          </w:rPr>
          <w:delText>2</w:delText>
        </w:r>
        <w:r w:rsidRPr="00633320" w:rsidDel="00E67655">
          <w:delText xml:space="preserve"> more precisely). The FiO</w:delText>
        </w:r>
        <w:r w:rsidRPr="00633320" w:rsidDel="00E67655">
          <w:rPr>
            <w:vertAlign w:val="subscript"/>
          </w:rPr>
          <w:delText>2</w:delText>
        </w:r>
        <w:r w:rsidRPr="00633320" w:rsidDel="00E67655">
          <w:delText xml:space="preserve"> will then be reduced gradually until S</w:delText>
        </w:r>
        <w:r w:rsidR="001038B8" w:rsidRPr="00633320" w:rsidDel="00E67655">
          <w:delText>p</w:delText>
        </w:r>
        <w:r w:rsidRPr="00633320" w:rsidDel="00E67655">
          <w:delText>O</w:delText>
        </w:r>
        <w:r w:rsidRPr="00633320" w:rsidDel="00E67655">
          <w:rPr>
            <w:vertAlign w:val="subscript"/>
          </w:rPr>
          <w:delText>2</w:delText>
        </w:r>
        <w:r w:rsidR="00813C42" w:rsidRPr="00633320" w:rsidDel="00E67655">
          <w:delText xml:space="preserve"> &lt;94% </w:delText>
        </w:r>
        <w:r w:rsidR="00813C42" w:rsidRPr="00633320" w:rsidDel="00E67655">
          <w:rPr>
            <w:bCs w:val="0"/>
          </w:rPr>
          <w:delText xml:space="preserve">(or the participant is receiving room air, ie </w:delText>
        </w:r>
        <w:r w:rsidR="00813C42" w:rsidRPr="00633320" w:rsidDel="00E67655">
          <w:rPr>
            <w:sz w:val="22"/>
            <w:szCs w:val="22"/>
          </w:rPr>
          <w:delText>FiO</w:delText>
        </w:r>
        <w:r w:rsidR="00813C42" w:rsidRPr="00633320" w:rsidDel="00E67655">
          <w:rPr>
            <w:sz w:val="22"/>
            <w:szCs w:val="22"/>
            <w:vertAlign w:val="subscript"/>
          </w:rPr>
          <w:delText>2</w:delText>
        </w:r>
        <w:r w:rsidR="00813C42" w:rsidRPr="00633320" w:rsidDel="00E67655">
          <w:rPr>
            <w:bCs w:val="0"/>
            <w:vertAlign w:val="subscript"/>
          </w:rPr>
          <w:delText xml:space="preserve"> </w:delText>
        </w:r>
        <w:r w:rsidR="00813C42" w:rsidRPr="00633320" w:rsidDel="00E67655">
          <w:rPr>
            <w:bCs w:val="0"/>
          </w:rPr>
          <w:delText>=0.21).</w:delText>
        </w:r>
        <w:r w:rsidRPr="00633320" w:rsidDel="00E67655">
          <w:delText xml:space="preserve"> </w:delText>
        </w:r>
      </w:del>
    </w:p>
    <w:p w14:paraId="664AFCFC" w14:textId="0B582F3A" w:rsidR="00F31CB6" w:rsidRPr="00633320" w:rsidDel="00E67655" w:rsidRDefault="00F31CB6" w:rsidP="00C35106">
      <w:pPr>
        <w:rPr>
          <w:del w:id="1232" w:author="Richard Haynes" w:date="2021-11-09T15:43:00Z"/>
        </w:rPr>
      </w:pPr>
    </w:p>
    <w:p w14:paraId="6ECF0D33" w14:textId="06D980C9" w:rsidR="00F31CB6" w:rsidRPr="00633320" w:rsidDel="00E67655" w:rsidRDefault="00F31CB6" w:rsidP="00C35106">
      <w:pPr>
        <w:rPr>
          <w:del w:id="1233" w:author="Richard Haynes" w:date="2021-11-09T15:43:00Z"/>
        </w:rPr>
      </w:pPr>
      <w:del w:id="1234" w:author="Richard Haynes" w:date="2021-11-09T15:43:00Z">
        <w:r w:rsidRPr="00633320" w:rsidDel="00E67655">
          <w:delText>Short periods of hypoxia (e.g.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of 80%) are not considered harmful. The participant should be monitored throughout and if they become breathless or distressed after a reduction in FiO</w:delText>
        </w:r>
        <w:r w:rsidRPr="00633320" w:rsidDel="00E67655">
          <w:rPr>
            <w:vertAlign w:val="subscript"/>
          </w:rPr>
          <w:delText>2</w:delText>
        </w:r>
        <w:r w:rsidRPr="00633320" w:rsidDel="00E67655">
          <w:delText xml:space="preserve"> it will be immediately increased. Once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xml:space="preserve"> &lt;94% (or the participant is breathing room air) the details of oxygen delivery mode, S</w:delText>
        </w:r>
        <w:r w:rsidR="001038B8" w:rsidRPr="00633320" w:rsidDel="00E67655">
          <w:delText>p</w:delText>
        </w:r>
        <w:r w:rsidRPr="00633320" w:rsidDel="00E67655">
          <w:delText>O</w:delText>
        </w:r>
        <w:r w:rsidRPr="00633320" w:rsidDel="00E67655">
          <w:rPr>
            <w:vertAlign w:val="subscript"/>
          </w:rPr>
          <w:delText>2</w:delText>
        </w:r>
        <w:r w:rsidRPr="00633320" w:rsidDel="00E67655">
          <w:delText>, FiO</w:delText>
        </w:r>
        <w:r w:rsidRPr="00633320" w:rsidDel="00E67655">
          <w:rPr>
            <w:vertAlign w:val="subscript"/>
          </w:rPr>
          <w:delText>2</w:delText>
        </w:r>
        <w:r w:rsidRPr="00633320" w:rsidDel="00E67655">
          <w:delText xml:space="preserve"> and respiratory rate will be recorded. The participant’s oxygen will then be returned to baseline. Further details will be provided in a Standard Operating Procedure.</w:delText>
        </w:r>
      </w:del>
    </w:p>
    <w:p w14:paraId="6555C8B9" w14:textId="612E4E5F" w:rsidR="00F31CB6" w:rsidRPr="00633320" w:rsidDel="00E67655" w:rsidRDefault="00F31CB6" w:rsidP="00C35106">
      <w:pPr>
        <w:rPr>
          <w:del w:id="1235" w:author="Richard Haynes" w:date="2021-11-09T15:43:00Z"/>
        </w:rPr>
      </w:pPr>
    </w:p>
    <w:p w14:paraId="7856E076" w14:textId="48818AEC" w:rsidR="00F31CB6" w:rsidRPr="00633320" w:rsidDel="00E67655" w:rsidRDefault="00F31CB6" w:rsidP="00C35106">
      <w:pPr>
        <w:rPr>
          <w:del w:id="1236" w:author="Richard Haynes" w:date="2021-11-09T15:43:00Z"/>
          <w:b/>
        </w:rPr>
      </w:pPr>
      <w:del w:id="1237" w:author="Richard Haynes" w:date="2021-11-09T15:43:00Z">
        <w:r w:rsidRPr="00633320" w:rsidDel="00E67655">
          <w:rPr>
            <w:b/>
          </w:rPr>
          <w:delText>WHO Ordinal Scale</w:delText>
        </w:r>
      </w:del>
    </w:p>
    <w:p w14:paraId="5A2D0E9D" w14:textId="2E7EE98F" w:rsidR="00F31CB6" w:rsidRPr="00633320" w:rsidDel="00E67655" w:rsidRDefault="00F31CB6" w:rsidP="00F31CB6">
      <w:pPr>
        <w:rPr>
          <w:del w:id="1238" w:author="Richard Haynes" w:date="2021-11-09T15:43:00Z"/>
          <w:bCs w:val="0"/>
        </w:rPr>
      </w:pPr>
      <w:del w:id="1239" w:author="Richard Haynes" w:date="2021-11-09T15:43:00Z">
        <w:r w:rsidRPr="00633320" w:rsidDel="00E67655">
          <w:rPr>
            <w:bCs w:val="0"/>
          </w:rPr>
          <w:delText>The World Health Organization have endorsed the use of an ordinal scale as an outcome measure in clinical trials in order to capture the trajectory of patients’ clinical progression and of healthcare resource use.</w:delText>
        </w:r>
        <w:r w:rsidR="00E67655" w:rsidDel="00E67655">
          <w:rPr>
            <w:bCs w:val="0"/>
          </w:rPr>
          <w:fldChar w:fldCharType="begin"/>
        </w:r>
        <w:r w:rsidR="00E67655" w:rsidDel="00E67655">
          <w:rPr>
            <w:bCs w:val="0"/>
          </w:rPr>
          <w:delInstrText xml:space="preserve"> HYPERLINK \l "_ENREF_57" \o "Marshall, 2020 #9" </w:delInstrText>
        </w:r>
        <w:r w:rsidR="00E67655" w:rsidDel="00E67655">
          <w:rPr>
            <w:bCs w:val="0"/>
          </w:rPr>
          <w:fldChar w:fldCharType="separate"/>
        </w:r>
        <w:r w:rsidR="00E67655" w:rsidRPr="00633320" w:rsidDel="00E67655">
          <w:rPr>
            <w:bCs w:val="0"/>
          </w:rPr>
          <w:fldChar w:fldCharType="begin">
            <w:fldData xml:space="preserve">PEVuZE5vdGU+PENpdGU+PEF1dGhvcj5NYXJzaGFsbDwvQXV0aG9yPjxZZWFyPjIwMjA8L1llYXI+
PFJlY051bT45PC9SZWNOdW0+PERpc3BsYXlUZXh0PjxzdHlsZSBmYWNlPSJzdXBlcnNjcmlwdCI+
NTc8L3N0eWxlPjwvRGlzcGxheVRleHQ+PHJlY29yZD48cmVjLW51bWJlcj45PC9yZWMtbnVtYmVy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E67655" w:rsidDel="00E67655">
          <w:rPr>
            <w:bCs w:val="0"/>
          </w:rPr>
          <w:delInstrText xml:space="preserve"> ADDIN EN.CITE </w:delInstrText>
        </w:r>
        <w:r w:rsidR="00E67655" w:rsidDel="00E67655">
          <w:rPr>
            <w:bCs w:val="0"/>
          </w:rPr>
          <w:fldChar w:fldCharType="begin">
            <w:fldData xml:space="preserve">PEVuZE5vdGU+PENpdGU+PEF1dGhvcj5NYXJzaGFsbDwvQXV0aG9yPjxZZWFyPjIwMjA8L1llYXI+
PFJlY051bT45PC9SZWNOdW0+PERpc3BsYXlUZXh0PjxzdHlsZSBmYWNlPSJzdXBlcnNjcmlwdCI+
NTc8L3N0eWxlPjwvRGlzcGxheVRleHQ+PHJlY29yZD48cmVjLW51bWJlcj45PC9yZWMtbnVtYmVy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E67655" w:rsidDel="00E67655">
          <w:rPr>
            <w:bCs w:val="0"/>
          </w:rPr>
          <w:delInstrText xml:space="preserve"> ADDIN EN.CITE.DATA </w:delInstrText>
        </w:r>
        <w:r w:rsidR="00E67655" w:rsidDel="00E67655">
          <w:rPr>
            <w:bCs w:val="0"/>
          </w:rPr>
        </w:r>
        <w:r w:rsidR="00E67655" w:rsidDel="00E67655">
          <w:rPr>
            <w:bCs w:val="0"/>
          </w:rPr>
          <w:fldChar w:fldCharType="end"/>
        </w:r>
        <w:r w:rsidR="00E67655" w:rsidRPr="00633320" w:rsidDel="00E67655">
          <w:rPr>
            <w:bCs w:val="0"/>
          </w:rPr>
        </w:r>
        <w:r w:rsidR="00E67655" w:rsidRPr="00633320" w:rsidDel="00E67655">
          <w:rPr>
            <w:bCs w:val="0"/>
          </w:rPr>
          <w:fldChar w:fldCharType="separate"/>
        </w:r>
        <w:r w:rsidR="00E67655" w:rsidRPr="00E67655" w:rsidDel="00E67655">
          <w:rPr>
            <w:bCs w:val="0"/>
            <w:noProof/>
            <w:vertAlign w:val="superscript"/>
          </w:rPr>
          <w:delText>57</w:delText>
        </w:r>
        <w:r w:rsidR="00E67655" w:rsidRPr="00633320" w:rsidDel="00E67655">
          <w:rPr>
            <w:bCs w:val="0"/>
          </w:rPr>
          <w:fldChar w:fldCharType="end"/>
        </w:r>
        <w:r w:rsidR="00E67655" w:rsidDel="00E67655">
          <w:rPr>
            <w:bCs w:val="0"/>
          </w:rPr>
          <w:fldChar w:fldCharType="end"/>
        </w:r>
        <w:r w:rsidRPr="00633320" w:rsidDel="00E67655">
          <w:rPr>
            <w:bCs w:val="0"/>
          </w:rPr>
          <w:delText xml:space="preserve"> </w:delText>
        </w:r>
      </w:del>
    </w:p>
    <w:p w14:paraId="15F18960" w14:textId="55D2D70F" w:rsidR="000030E6" w:rsidRPr="00633320" w:rsidDel="00E67655" w:rsidRDefault="000030E6" w:rsidP="00F31CB6">
      <w:pPr>
        <w:rPr>
          <w:del w:id="1240" w:author="Richard Haynes" w:date="2021-11-09T15:43:00Z"/>
          <w:bCs w:val="0"/>
        </w:rPr>
      </w:pPr>
    </w:p>
    <w:tbl>
      <w:tblPr>
        <w:tblStyle w:val="TableGrid"/>
        <w:tblW w:w="0" w:type="auto"/>
        <w:tblLook w:val="04A0" w:firstRow="1" w:lastRow="0" w:firstColumn="1" w:lastColumn="0" w:noHBand="0" w:noVBand="1"/>
      </w:tblPr>
      <w:tblGrid>
        <w:gridCol w:w="1555"/>
        <w:gridCol w:w="7938"/>
      </w:tblGrid>
      <w:tr w:rsidR="000030E6" w:rsidRPr="00633320" w:rsidDel="00E67655" w14:paraId="3983C9B2" w14:textId="6EF9B924" w:rsidTr="000030E6">
        <w:trPr>
          <w:del w:id="1241" w:author="Richard Haynes" w:date="2021-11-09T15:43:00Z"/>
        </w:trPr>
        <w:tc>
          <w:tcPr>
            <w:tcW w:w="1555" w:type="dxa"/>
          </w:tcPr>
          <w:p w14:paraId="45AB3CC8" w14:textId="2233A52F" w:rsidR="000030E6" w:rsidRPr="00633320" w:rsidDel="00E67655" w:rsidRDefault="000030E6" w:rsidP="000030E6">
            <w:pPr>
              <w:rPr>
                <w:del w:id="1242" w:author="Richard Haynes" w:date="2021-11-09T15:43:00Z"/>
                <w:bCs w:val="0"/>
                <w:sz w:val="22"/>
              </w:rPr>
            </w:pPr>
            <w:del w:id="1243" w:author="Richard Haynes" w:date="2021-11-09T15:43:00Z">
              <w:r w:rsidRPr="00633320" w:rsidDel="00E67655">
                <w:rPr>
                  <w:b/>
                  <w:sz w:val="22"/>
                </w:rPr>
                <w:delText>Score</w:delText>
              </w:r>
            </w:del>
          </w:p>
        </w:tc>
        <w:tc>
          <w:tcPr>
            <w:tcW w:w="7938" w:type="dxa"/>
          </w:tcPr>
          <w:p w14:paraId="5547AB4F" w14:textId="7AD8EC9A" w:rsidR="000030E6" w:rsidRPr="00633320" w:rsidDel="00E67655" w:rsidRDefault="000030E6" w:rsidP="000030E6">
            <w:pPr>
              <w:rPr>
                <w:del w:id="1244" w:author="Richard Haynes" w:date="2021-11-09T15:43:00Z"/>
                <w:bCs w:val="0"/>
                <w:sz w:val="22"/>
              </w:rPr>
            </w:pPr>
            <w:del w:id="1245" w:author="Richard Haynes" w:date="2021-11-09T15:43:00Z">
              <w:r w:rsidRPr="00633320" w:rsidDel="00E67655">
                <w:rPr>
                  <w:b/>
                  <w:sz w:val="22"/>
                </w:rPr>
                <w:delText>Descriptor</w:delText>
              </w:r>
            </w:del>
          </w:p>
        </w:tc>
      </w:tr>
      <w:tr w:rsidR="000030E6" w:rsidRPr="00633320" w:rsidDel="00E67655" w14:paraId="7561A97A" w14:textId="0E7CAE0B" w:rsidTr="000030E6">
        <w:trPr>
          <w:del w:id="1246" w:author="Richard Haynes" w:date="2021-11-09T15:43:00Z"/>
        </w:trPr>
        <w:tc>
          <w:tcPr>
            <w:tcW w:w="1555" w:type="dxa"/>
          </w:tcPr>
          <w:p w14:paraId="0FDD7CE5" w14:textId="7D409B2D" w:rsidR="000030E6" w:rsidRPr="00633320" w:rsidDel="00E67655" w:rsidRDefault="000030E6" w:rsidP="000030E6">
            <w:pPr>
              <w:rPr>
                <w:del w:id="1247" w:author="Richard Haynes" w:date="2021-11-09T15:43:00Z"/>
                <w:bCs w:val="0"/>
                <w:sz w:val="22"/>
              </w:rPr>
            </w:pPr>
            <w:del w:id="1248" w:author="Richard Haynes" w:date="2021-11-09T15:43:00Z">
              <w:r w:rsidRPr="00633320" w:rsidDel="00E67655">
                <w:rPr>
                  <w:bCs w:val="0"/>
                  <w:sz w:val="22"/>
                </w:rPr>
                <w:delText>1</w:delText>
              </w:r>
            </w:del>
          </w:p>
        </w:tc>
        <w:tc>
          <w:tcPr>
            <w:tcW w:w="7938" w:type="dxa"/>
          </w:tcPr>
          <w:p w14:paraId="3F0D1EC1" w14:textId="328E0C5A" w:rsidR="000030E6" w:rsidRPr="00633320" w:rsidDel="00E67655" w:rsidRDefault="000030E6" w:rsidP="000030E6">
            <w:pPr>
              <w:rPr>
                <w:del w:id="1249" w:author="Richard Haynes" w:date="2021-11-09T15:43:00Z"/>
                <w:bCs w:val="0"/>
                <w:sz w:val="22"/>
              </w:rPr>
            </w:pPr>
            <w:del w:id="1250" w:author="Richard Haynes" w:date="2021-11-09T15:43:00Z">
              <w:r w:rsidRPr="00633320" w:rsidDel="00E67655">
                <w:rPr>
                  <w:bCs w:val="0"/>
                  <w:sz w:val="22"/>
                </w:rPr>
                <w:delText>Discharged (alive)</w:delText>
              </w:r>
            </w:del>
          </w:p>
        </w:tc>
      </w:tr>
      <w:tr w:rsidR="000030E6" w:rsidRPr="00633320" w:rsidDel="00E67655" w14:paraId="2D4B839E" w14:textId="7FE4B567" w:rsidTr="000030E6">
        <w:trPr>
          <w:del w:id="1251" w:author="Richard Haynes" w:date="2021-11-09T15:43:00Z"/>
        </w:trPr>
        <w:tc>
          <w:tcPr>
            <w:tcW w:w="1555" w:type="dxa"/>
          </w:tcPr>
          <w:p w14:paraId="3EAFA595" w14:textId="602D8B33" w:rsidR="000030E6" w:rsidRPr="00633320" w:rsidDel="00E67655" w:rsidRDefault="000030E6" w:rsidP="000030E6">
            <w:pPr>
              <w:rPr>
                <w:del w:id="1252" w:author="Richard Haynes" w:date="2021-11-09T15:43:00Z"/>
                <w:bCs w:val="0"/>
                <w:sz w:val="22"/>
              </w:rPr>
            </w:pPr>
            <w:del w:id="1253" w:author="Richard Haynes" w:date="2021-11-09T15:43:00Z">
              <w:r w:rsidRPr="00633320" w:rsidDel="00E67655">
                <w:rPr>
                  <w:bCs w:val="0"/>
                  <w:sz w:val="22"/>
                </w:rPr>
                <w:delText>2</w:delText>
              </w:r>
            </w:del>
          </w:p>
        </w:tc>
        <w:tc>
          <w:tcPr>
            <w:tcW w:w="7938" w:type="dxa"/>
          </w:tcPr>
          <w:p w14:paraId="2CB4C08C" w14:textId="571FF41C" w:rsidR="000030E6" w:rsidRPr="00633320" w:rsidDel="00E67655" w:rsidRDefault="000030E6" w:rsidP="000030E6">
            <w:pPr>
              <w:rPr>
                <w:del w:id="1254" w:author="Richard Haynes" w:date="2021-11-09T15:43:00Z"/>
                <w:bCs w:val="0"/>
                <w:sz w:val="22"/>
              </w:rPr>
            </w:pPr>
            <w:del w:id="1255" w:author="Richard Haynes" w:date="2021-11-09T15:43:00Z">
              <w:r w:rsidRPr="00633320" w:rsidDel="00E67655">
                <w:rPr>
                  <w:bCs w:val="0"/>
                  <w:sz w:val="22"/>
                </w:rPr>
                <w:delText>Hospital admission, not requiring supplemental oxygen, no longer requiring medical care (hospitalisation extended for infection control or other nonmedical reasons e.g. social care. Sometimes documented as “medically fit for discharge” or “medically stable for discharge”)</w:delText>
              </w:r>
            </w:del>
          </w:p>
        </w:tc>
      </w:tr>
      <w:tr w:rsidR="000030E6" w:rsidRPr="00633320" w:rsidDel="00E67655" w14:paraId="48648CDE" w14:textId="231C5200" w:rsidTr="000030E6">
        <w:trPr>
          <w:del w:id="1256" w:author="Richard Haynes" w:date="2021-11-09T15:43:00Z"/>
        </w:trPr>
        <w:tc>
          <w:tcPr>
            <w:tcW w:w="1555" w:type="dxa"/>
          </w:tcPr>
          <w:p w14:paraId="4505062F" w14:textId="04102B74" w:rsidR="000030E6" w:rsidRPr="00633320" w:rsidDel="00E67655" w:rsidRDefault="000030E6" w:rsidP="000030E6">
            <w:pPr>
              <w:rPr>
                <w:del w:id="1257" w:author="Richard Haynes" w:date="2021-11-09T15:43:00Z"/>
                <w:bCs w:val="0"/>
                <w:sz w:val="22"/>
              </w:rPr>
            </w:pPr>
            <w:del w:id="1258" w:author="Richard Haynes" w:date="2021-11-09T15:43:00Z">
              <w:r w:rsidRPr="00633320" w:rsidDel="00E67655">
                <w:rPr>
                  <w:bCs w:val="0"/>
                  <w:sz w:val="22"/>
                </w:rPr>
                <w:delText>3</w:delText>
              </w:r>
            </w:del>
          </w:p>
        </w:tc>
        <w:tc>
          <w:tcPr>
            <w:tcW w:w="7938" w:type="dxa"/>
          </w:tcPr>
          <w:p w14:paraId="6CCB2558" w14:textId="7B5FBE81" w:rsidR="000030E6" w:rsidRPr="00633320" w:rsidDel="00E67655" w:rsidRDefault="000030E6" w:rsidP="000030E6">
            <w:pPr>
              <w:rPr>
                <w:del w:id="1259" w:author="Richard Haynes" w:date="2021-11-09T15:43:00Z"/>
                <w:bCs w:val="0"/>
                <w:sz w:val="22"/>
              </w:rPr>
            </w:pPr>
            <w:del w:id="1260" w:author="Richard Haynes" w:date="2021-11-09T15:43:00Z">
              <w:r w:rsidRPr="00633320" w:rsidDel="00E67655">
                <w:rPr>
                  <w:bCs w:val="0"/>
                  <w:sz w:val="22"/>
                </w:rPr>
                <w:delText>Hospital admission, not requiring supplemental oxygen, but requiring ongoing medical care</w:delText>
              </w:r>
            </w:del>
          </w:p>
        </w:tc>
      </w:tr>
      <w:tr w:rsidR="000030E6" w:rsidRPr="00633320" w:rsidDel="00E67655" w14:paraId="0E909AA0" w14:textId="3CF9AEAC" w:rsidTr="000030E6">
        <w:trPr>
          <w:del w:id="1261" w:author="Richard Haynes" w:date="2021-11-09T15:43:00Z"/>
        </w:trPr>
        <w:tc>
          <w:tcPr>
            <w:tcW w:w="1555" w:type="dxa"/>
          </w:tcPr>
          <w:p w14:paraId="547CE9B4" w14:textId="10829CA6" w:rsidR="000030E6" w:rsidRPr="00633320" w:rsidDel="00E67655" w:rsidRDefault="000030E6" w:rsidP="000030E6">
            <w:pPr>
              <w:rPr>
                <w:del w:id="1262" w:author="Richard Haynes" w:date="2021-11-09T15:43:00Z"/>
                <w:bCs w:val="0"/>
                <w:sz w:val="22"/>
              </w:rPr>
            </w:pPr>
            <w:del w:id="1263" w:author="Richard Haynes" w:date="2021-11-09T15:43:00Z">
              <w:r w:rsidRPr="00633320" w:rsidDel="00E67655">
                <w:rPr>
                  <w:bCs w:val="0"/>
                  <w:sz w:val="22"/>
                </w:rPr>
                <w:delText>4</w:delText>
              </w:r>
            </w:del>
          </w:p>
        </w:tc>
        <w:tc>
          <w:tcPr>
            <w:tcW w:w="7938" w:type="dxa"/>
          </w:tcPr>
          <w:p w14:paraId="571E7C0D" w14:textId="7DC04D30" w:rsidR="000030E6" w:rsidRPr="00633320" w:rsidDel="00E67655" w:rsidRDefault="000030E6" w:rsidP="000030E6">
            <w:pPr>
              <w:rPr>
                <w:del w:id="1264" w:author="Richard Haynes" w:date="2021-11-09T15:43:00Z"/>
                <w:bCs w:val="0"/>
                <w:sz w:val="22"/>
              </w:rPr>
            </w:pPr>
            <w:del w:id="1265" w:author="Richard Haynes" w:date="2021-11-09T15:43:00Z">
              <w:r w:rsidRPr="00633320" w:rsidDel="00E67655">
                <w:rPr>
                  <w:bCs w:val="0"/>
                  <w:sz w:val="22"/>
                </w:rPr>
                <w:delText xml:space="preserve">Hospital admission, requiring supplemental oxygen </w:delText>
              </w:r>
            </w:del>
          </w:p>
          <w:p w14:paraId="4789DA82" w14:textId="1A515369" w:rsidR="000030E6" w:rsidRPr="00633320" w:rsidDel="00E67655" w:rsidRDefault="000030E6" w:rsidP="000030E6">
            <w:pPr>
              <w:rPr>
                <w:del w:id="1266" w:author="Richard Haynes" w:date="2021-11-09T15:43:00Z"/>
                <w:bCs w:val="0"/>
                <w:sz w:val="22"/>
              </w:rPr>
            </w:pPr>
            <w:del w:id="1267" w:author="Richard Haynes" w:date="2021-11-09T15:43:00Z">
              <w:r w:rsidRPr="00633320" w:rsidDel="00E67655">
                <w:rPr>
                  <w:bCs w:val="0"/>
                  <w:sz w:val="22"/>
                </w:rPr>
                <w:delText>(by face mask or nasal prongs)</w:delText>
              </w:r>
            </w:del>
          </w:p>
        </w:tc>
      </w:tr>
      <w:tr w:rsidR="000030E6" w:rsidRPr="00633320" w:rsidDel="00E67655" w14:paraId="0455EBDC" w14:textId="22550F2C" w:rsidTr="000030E6">
        <w:trPr>
          <w:del w:id="1268" w:author="Richard Haynes" w:date="2021-11-09T15:43:00Z"/>
        </w:trPr>
        <w:tc>
          <w:tcPr>
            <w:tcW w:w="1555" w:type="dxa"/>
          </w:tcPr>
          <w:p w14:paraId="5C88A718" w14:textId="51AED9EB" w:rsidR="000030E6" w:rsidRPr="00633320" w:rsidDel="00E67655" w:rsidRDefault="000030E6" w:rsidP="000030E6">
            <w:pPr>
              <w:rPr>
                <w:del w:id="1269" w:author="Richard Haynes" w:date="2021-11-09T15:43:00Z"/>
                <w:bCs w:val="0"/>
                <w:sz w:val="22"/>
              </w:rPr>
            </w:pPr>
            <w:del w:id="1270" w:author="Richard Haynes" w:date="2021-11-09T15:43:00Z">
              <w:r w:rsidRPr="00633320" w:rsidDel="00E67655">
                <w:rPr>
                  <w:bCs w:val="0"/>
                  <w:sz w:val="22"/>
                </w:rPr>
                <w:delText>5</w:delText>
              </w:r>
            </w:del>
          </w:p>
        </w:tc>
        <w:tc>
          <w:tcPr>
            <w:tcW w:w="7938" w:type="dxa"/>
          </w:tcPr>
          <w:p w14:paraId="017F1BB0" w14:textId="2EC04CF5" w:rsidR="000030E6" w:rsidRPr="00633320" w:rsidDel="00E67655" w:rsidRDefault="000030E6" w:rsidP="001038B8">
            <w:pPr>
              <w:rPr>
                <w:del w:id="1271" w:author="Richard Haynes" w:date="2021-11-09T15:43:00Z"/>
                <w:bCs w:val="0"/>
                <w:sz w:val="22"/>
              </w:rPr>
            </w:pPr>
            <w:del w:id="1272" w:author="Richard Haynes" w:date="2021-11-09T15:43:00Z">
              <w:r w:rsidRPr="00633320" w:rsidDel="00E67655">
                <w:rPr>
                  <w:bCs w:val="0"/>
                  <w:sz w:val="22"/>
                </w:rPr>
                <w:delText xml:space="preserve">Hospital admission, requiring high flow nasal oxygen, </w:delText>
              </w:r>
              <w:r w:rsidR="001038B8" w:rsidRPr="00633320" w:rsidDel="00E67655">
                <w:rPr>
                  <w:bCs w:val="0"/>
                  <w:sz w:val="22"/>
                </w:rPr>
                <w:delText xml:space="preserve">continuous positive airways pressure or </w:delText>
              </w:r>
              <w:r w:rsidRPr="00633320" w:rsidDel="00E67655">
                <w:rPr>
                  <w:bCs w:val="0"/>
                  <w:sz w:val="22"/>
                </w:rPr>
                <w:delText>non-invasive ventilation</w:delText>
              </w:r>
            </w:del>
          </w:p>
        </w:tc>
      </w:tr>
      <w:tr w:rsidR="000030E6" w:rsidRPr="00633320" w:rsidDel="00E67655" w14:paraId="3B63FF79" w14:textId="731BACEB" w:rsidTr="000030E6">
        <w:trPr>
          <w:del w:id="1273" w:author="Richard Haynes" w:date="2021-11-09T15:43:00Z"/>
        </w:trPr>
        <w:tc>
          <w:tcPr>
            <w:tcW w:w="1555" w:type="dxa"/>
          </w:tcPr>
          <w:p w14:paraId="6F45FDE2" w14:textId="3433DF5B" w:rsidR="000030E6" w:rsidRPr="00633320" w:rsidDel="00E67655" w:rsidRDefault="000030E6" w:rsidP="000030E6">
            <w:pPr>
              <w:rPr>
                <w:del w:id="1274" w:author="Richard Haynes" w:date="2021-11-09T15:43:00Z"/>
                <w:bCs w:val="0"/>
                <w:sz w:val="22"/>
              </w:rPr>
            </w:pPr>
            <w:del w:id="1275" w:author="Richard Haynes" w:date="2021-11-09T15:43:00Z">
              <w:r w:rsidRPr="00633320" w:rsidDel="00E67655">
                <w:rPr>
                  <w:bCs w:val="0"/>
                  <w:sz w:val="22"/>
                </w:rPr>
                <w:delText>6</w:delText>
              </w:r>
            </w:del>
          </w:p>
        </w:tc>
        <w:tc>
          <w:tcPr>
            <w:tcW w:w="7938" w:type="dxa"/>
          </w:tcPr>
          <w:p w14:paraId="6B29BDD2" w14:textId="08DBCB87" w:rsidR="000030E6" w:rsidRPr="00633320" w:rsidDel="00E67655" w:rsidRDefault="000030E6" w:rsidP="000030E6">
            <w:pPr>
              <w:rPr>
                <w:del w:id="1276" w:author="Richard Haynes" w:date="2021-11-09T15:43:00Z"/>
                <w:bCs w:val="0"/>
                <w:sz w:val="22"/>
              </w:rPr>
            </w:pPr>
            <w:del w:id="1277" w:author="Richard Haynes" w:date="2021-11-09T15:43:00Z">
              <w:r w:rsidRPr="00633320" w:rsidDel="00E67655">
                <w:rPr>
                  <w:bCs w:val="0"/>
                  <w:sz w:val="22"/>
                </w:rPr>
                <w:delText>Hospital admission, requiring invasive mechanical ventilation or extracorporeal membrane oxygenation (ECMO)</w:delText>
              </w:r>
            </w:del>
          </w:p>
        </w:tc>
      </w:tr>
      <w:tr w:rsidR="000030E6" w:rsidRPr="00633320" w:rsidDel="00E67655" w14:paraId="511680E5" w14:textId="5B89C551" w:rsidTr="000030E6">
        <w:trPr>
          <w:del w:id="1278" w:author="Richard Haynes" w:date="2021-11-09T15:43:00Z"/>
        </w:trPr>
        <w:tc>
          <w:tcPr>
            <w:tcW w:w="1555" w:type="dxa"/>
          </w:tcPr>
          <w:p w14:paraId="064CAB3D" w14:textId="07C59A07" w:rsidR="000030E6" w:rsidRPr="00633320" w:rsidDel="00E67655" w:rsidRDefault="000030E6" w:rsidP="000030E6">
            <w:pPr>
              <w:rPr>
                <w:del w:id="1279" w:author="Richard Haynes" w:date="2021-11-09T15:43:00Z"/>
                <w:bCs w:val="0"/>
                <w:sz w:val="22"/>
              </w:rPr>
            </w:pPr>
            <w:del w:id="1280" w:author="Richard Haynes" w:date="2021-11-09T15:43:00Z">
              <w:r w:rsidRPr="00633320" w:rsidDel="00E67655">
                <w:rPr>
                  <w:bCs w:val="0"/>
                  <w:sz w:val="22"/>
                </w:rPr>
                <w:delText>7</w:delText>
              </w:r>
            </w:del>
          </w:p>
        </w:tc>
        <w:tc>
          <w:tcPr>
            <w:tcW w:w="7938" w:type="dxa"/>
          </w:tcPr>
          <w:p w14:paraId="4651F450" w14:textId="42B2AC53" w:rsidR="000030E6" w:rsidRPr="00633320" w:rsidDel="00E67655" w:rsidRDefault="000030E6" w:rsidP="000030E6">
            <w:pPr>
              <w:rPr>
                <w:del w:id="1281" w:author="Richard Haynes" w:date="2021-11-09T15:43:00Z"/>
                <w:bCs w:val="0"/>
                <w:sz w:val="22"/>
              </w:rPr>
            </w:pPr>
            <w:del w:id="1282" w:author="Richard Haynes" w:date="2021-11-09T15:43:00Z">
              <w:r w:rsidRPr="00633320" w:rsidDel="00E67655">
                <w:rPr>
                  <w:bCs w:val="0"/>
                  <w:sz w:val="22"/>
                </w:rPr>
                <w:delText>Death</w:delText>
              </w:r>
            </w:del>
          </w:p>
        </w:tc>
      </w:tr>
    </w:tbl>
    <w:p w14:paraId="331347BE" w14:textId="4F63941C" w:rsidR="0076075F" w:rsidRPr="00633320" w:rsidDel="00E67655" w:rsidRDefault="0076075F" w:rsidP="00F31CB6">
      <w:pPr>
        <w:rPr>
          <w:del w:id="1283" w:author="Richard Haynes" w:date="2021-11-09T15:43:00Z"/>
          <w:bCs w:val="0"/>
        </w:rPr>
      </w:pPr>
    </w:p>
    <w:p w14:paraId="2DC93D2A" w14:textId="3A35CE4A" w:rsidR="0076075F" w:rsidRPr="00633320" w:rsidDel="00E67655" w:rsidRDefault="0076075F">
      <w:pPr>
        <w:autoSpaceDE/>
        <w:autoSpaceDN/>
        <w:adjustRightInd/>
        <w:contextualSpacing w:val="0"/>
        <w:jc w:val="left"/>
        <w:rPr>
          <w:del w:id="1284" w:author="Richard Haynes" w:date="2021-11-09T15:43:00Z"/>
          <w:bCs w:val="0"/>
        </w:rPr>
      </w:pPr>
      <w:del w:id="1285" w:author="Richard Haynes" w:date="2021-11-09T15:43:00Z">
        <w:r w:rsidRPr="00633320" w:rsidDel="00E67655">
          <w:rPr>
            <w:bCs w:val="0"/>
          </w:rPr>
          <w:br w:type="page"/>
        </w:r>
      </w:del>
    </w:p>
    <w:p w14:paraId="2A2D3333" w14:textId="66EAF991" w:rsidR="004B65DD" w:rsidRPr="00633320" w:rsidRDefault="004B65DD" w:rsidP="001B27CF">
      <w:pPr>
        <w:pStyle w:val="Heading2"/>
        <w:rPr>
          <w:lang w:val="en-GB"/>
        </w:rPr>
      </w:pPr>
      <w:bookmarkStart w:id="1286" w:name="_Toc85044681"/>
      <w:r w:rsidRPr="00633320">
        <w:rPr>
          <w:lang w:val="en-GB"/>
        </w:rPr>
        <w:t xml:space="preserve">Appendix </w:t>
      </w:r>
      <w:del w:id="1287" w:author="Richard Haynes" w:date="2021-11-09T15:43:00Z">
        <w:r w:rsidR="00C35106" w:rsidRPr="00633320" w:rsidDel="00E67655">
          <w:rPr>
            <w:lang w:val="en-GB"/>
          </w:rPr>
          <w:delText>6</w:delText>
        </w:r>
      </w:del>
      <w:ins w:id="1288" w:author="Richard Haynes" w:date="2021-11-09T15:43:00Z">
        <w:r w:rsidR="00E67655">
          <w:rPr>
            <w:lang w:val="en-GB"/>
          </w:rPr>
          <w:t>5</w:t>
        </w:r>
      </w:ins>
      <w:r w:rsidRPr="00633320">
        <w:rPr>
          <w:lang w:val="en-GB"/>
        </w:rPr>
        <w:t>: Organisational Structure and Responsibilities</w:t>
      </w:r>
      <w:bookmarkEnd w:id="962"/>
      <w:bookmarkEnd w:id="963"/>
      <w:bookmarkEnd w:id="964"/>
      <w:bookmarkEnd w:id="1030"/>
      <w:bookmarkEnd w:id="1035"/>
      <w:bookmarkEnd w:id="1041"/>
      <w:bookmarkEnd w:id="1286"/>
      <w:r w:rsidR="00C43BB8" w:rsidRPr="00633320">
        <w:rPr>
          <w:lang w:val="en-GB"/>
        </w:rPr>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77777777"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941714" w:rsidRPr="00633320">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0DA4753F"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del w:id="1289" w:author="Richard Haynes" w:date="2021-11-16T20:44:00Z">
        <w:r w:rsidR="006B76A1" w:rsidRPr="00633320" w:rsidDel="003B5DC6">
          <w:delText xml:space="preserve">Section </w:delText>
        </w:r>
        <w:r w:rsidR="00282473" w:rsidRPr="00633320" w:rsidDel="003B5DC6">
          <w:fldChar w:fldCharType="begin"/>
        </w:r>
        <w:r w:rsidR="00282473" w:rsidRPr="00633320" w:rsidDel="003B5DC6">
          <w:delInstrText xml:space="preserve"> REF _Ref34926130 \r \h </w:delInstrText>
        </w:r>
        <w:r w:rsidR="005B5E0B" w:rsidRPr="00633320" w:rsidDel="003B5DC6">
          <w:delInstrText xml:space="preserve"> \* MERGEFORMAT </w:delInstrText>
        </w:r>
        <w:r w:rsidR="00282473" w:rsidRPr="00633320" w:rsidDel="003B5DC6">
          <w:fldChar w:fldCharType="separate"/>
        </w:r>
        <w:r w:rsidR="009F0C79" w:rsidDel="003B5DC6">
          <w:delText>0</w:delText>
        </w:r>
        <w:r w:rsidR="00282473" w:rsidRPr="00633320" w:rsidDel="003B5DC6">
          <w:fldChar w:fldCharType="end"/>
        </w:r>
      </w:del>
      <w:ins w:id="1290" w:author="Richard Haynes" w:date="2021-11-16T20:44:00Z">
        <w:r w:rsidR="003B5DC6">
          <w:t>below</w:t>
        </w:r>
      </w:ins>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34BBC39" w:rsidR="00DD3BD1" w:rsidRPr="00633320" w:rsidRDefault="00DD3BD1" w:rsidP="00DD3BD1">
      <w:r w:rsidRPr="00633320">
        <w:t xml:space="preserve">The </w:t>
      </w:r>
      <w:r w:rsidR="007A567D">
        <w:t>international</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71901463"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a change in the protocol (e.g.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77777777"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safety information in line with the protocol 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p>
    <w:p w14:paraId="10456597" w14:textId="7777777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1AD9D27C" w14:textId="22082B94" w:rsidR="00E5671F" w:rsidRPr="00633320" w:rsidDel="00CF37F5" w:rsidRDefault="00E5671F" w:rsidP="00F123A0">
      <w:pPr>
        <w:rPr>
          <w:del w:id="1291" w:author="Richard Haynes" w:date="2021-11-03T16:20:00Z"/>
        </w:rPr>
      </w:pPr>
    </w:p>
    <w:p w14:paraId="316CABB3" w14:textId="77777777" w:rsidR="00E5671F" w:rsidRPr="00633320" w:rsidRDefault="00E5671F" w:rsidP="00F123A0"/>
    <w:p w14:paraId="78A58158" w14:textId="0E8C94A0" w:rsidR="004B65DD" w:rsidRPr="00633320" w:rsidDel="00CF37F5" w:rsidRDefault="00213C58" w:rsidP="00C35106">
      <w:pPr>
        <w:rPr>
          <w:del w:id="1292" w:author="Richard Haynes" w:date="2021-11-03T16:20:00Z"/>
          <w:b/>
        </w:rPr>
      </w:pPr>
      <w:bookmarkStart w:id="1293" w:name="_Toc266112760"/>
      <w:bookmarkStart w:id="1294" w:name="_Toc267579323"/>
      <w:bookmarkStart w:id="1295" w:name="_Toc268860992"/>
      <w:bookmarkStart w:id="1296" w:name="_Ref34926130"/>
      <w:bookmarkStart w:id="1297" w:name="_Toc38099282"/>
      <w:bookmarkStart w:id="1298" w:name="_Toc44674879"/>
      <w:bookmarkEnd w:id="1293"/>
      <w:bookmarkEnd w:id="1294"/>
      <w:bookmarkEnd w:id="1295"/>
      <w:del w:id="1299" w:author="Richard Haynes" w:date="2021-11-03T16:20:00Z">
        <w:r w:rsidRPr="00633320" w:rsidDel="00CF37F5">
          <w:rPr>
            <w:b/>
          </w:rPr>
          <w:delText>Organisational Details</w:delText>
        </w:r>
        <w:bookmarkEnd w:id="1296"/>
        <w:bookmarkEnd w:id="1297"/>
        <w:bookmarkEnd w:id="1298"/>
      </w:del>
    </w:p>
    <w:p w14:paraId="00600C5A" w14:textId="77777777" w:rsidR="006246F1" w:rsidRPr="00633320" w:rsidRDefault="006246F1" w:rsidP="00F123A0"/>
    <w:p w14:paraId="7FC68413" w14:textId="728D4CB6" w:rsidR="0091798C" w:rsidRPr="00633320" w:rsidDel="00CF37F5" w:rsidRDefault="0091798C" w:rsidP="00F123A0">
      <w:pPr>
        <w:rPr>
          <w:del w:id="1300" w:author="Richard Haynes" w:date="2021-11-03T16:20:00Z"/>
        </w:rPr>
      </w:pPr>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941DB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del w:id="1301" w:author="Richard Haynes" w:date="2021-11-03T16:18:00Z">
              <w:r w:rsidR="005F61D0" w:rsidRPr="00633320" w:rsidDel="00CF37F5">
                <w:rPr>
                  <w:sz w:val="20"/>
                </w:rPr>
                <w:delText xml:space="preserve">Lucy Chappell, </w:delText>
              </w:r>
            </w:del>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ins w:id="1302" w:author="Richard Haynes" w:date="2021-11-03T16:18:00Z">
              <w:r w:rsidR="00CF37F5">
                <w:rPr>
                  <w:sz w:val="20"/>
                </w:rPr>
                <w:t xml:space="preserve">Marian Knight, </w:t>
              </w:r>
            </w:ins>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7061841C" w14:textId="14AC957E" w:rsidR="009B52F6" w:rsidRPr="00633320" w:rsidDel="00CF37F5" w:rsidRDefault="009B52F6" w:rsidP="00F123A0">
      <w:pPr>
        <w:rPr>
          <w:del w:id="1303" w:author="Richard Haynes" w:date="2021-11-03T16:20:00Z"/>
        </w:rPr>
      </w:pPr>
    </w:p>
    <w:p w14:paraId="5DBA8BC9" w14:textId="335A5FA5" w:rsidR="00265C27" w:rsidRPr="00633320" w:rsidRDefault="00533A93" w:rsidP="00265C27">
      <w:pPr>
        <w:rPr>
          <w:b/>
        </w:rPr>
      </w:pPr>
      <w:r w:rsidRPr="00633320">
        <w:rPr>
          <w:b/>
        </w:rPr>
        <w:t>International</w:t>
      </w:r>
      <w:r w:rsidR="00DD3BD1" w:rsidRPr="00633320">
        <w:rPr>
          <w:b/>
        </w:rPr>
        <w:t xml:space="preserve"> </w:t>
      </w:r>
      <w:del w:id="1304" w:author="Richard Haynes" w:date="2021-11-03T16:18:00Z">
        <w:r w:rsidR="00265C27" w:rsidRPr="00633320" w:rsidDel="00CF37F5">
          <w:rPr>
            <w:b/>
          </w:rPr>
          <w:delText xml:space="preserve">Steering </w:delText>
        </w:r>
      </w:del>
      <w:r w:rsidR="00265C27" w:rsidRPr="00633320">
        <w:rPr>
          <w:b/>
        </w:rPr>
        <w:t>Committee</w:t>
      </w:r>
      <w:ins w:id="1305" w:author="Richard Haynes" w:date="2021-11-03T16:19:00Z">
        <w:r w:rsidR="00CF37F5">
          <w:rPr>
            <w:b/>
          </w:rPr>
          <w:t>s</w:t>
        </w:r>
      </w:ins>
    </w:p>
    <w:p w14:paraId="1327176E" w14:textId="77777777" w:rsidR="00265C27" w:rsidRPr="00633320" w:rsidRDefault="00265C27" w:rsidP="00F123A0"/>
    <w:p w14:paraId="7E4C4AAE" w14:textId="2014C0EA" w:rsidR="00CF37F5" w:rsidRPr="00CF37F5" w:rsidRDefault="00CF37F5" w:rsidP="00AB6C8E">
      <w:pPr>
        <w:rPr>
          <w:ins w:id="1306" w:author="Richard Haynes" w:date="2021-11-03T16:19:00Z"/>
          <w:i/>
          <w:sz w:val="20"/>
        </w:rPr>
      </w:pPr>
      <w:ins w:id="1307" w:author="Richard Haynes" w:date="2021-11-03T16:19:00Z">
        <w:r>
          <w:rPr>
            <w:i/>
            <w:sz w:val="20"/>
          </w:rPr>
          <w:t>Asia</w:t>
        </w:r>
      </w:ins>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3E081706"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 xml:space="preserve">Raph Hamers, </w:t>
      </w:r>
      <w:del w:id="1308" w:author="Richard Haynes" w:date="2021-11-03T16:19:00Z">
        <w:r w:rsidR="00533A93" w:rsidRPr="00633320" w:rsidDel="00CF37F5">
          <w:rPr>
            <w:sz w:val="20"/>
          </w:rPr>
          <w:delText xml:space="preserve">John Amuasi, </w:delText>
        </w:r>
      </w:del>
      <w:r w:rsidRPr="00633320">
        <w:rPr>
          <w:sz w:val="20"/>
        </w:rPr>
        <w:t>Peter Horby</w:t>
      </w:r>
    </w:p>
    <w:p w14:paraId="2F6B73ED" w14:textId="6BFD7B17" w:rsidR="00CF37F5" w:rsidRPr="00CF37F5" w:rsidRDefault="00CF37F5" w:rsidP="00F123A0">
      <w:pPr>
        <w:rPr>
          <w:ins w:id="1309" w:author="Richard Haynes" w:date="2021-11-03T16:19:00Z"/>
          <w:i/>
          <w:sz w:val="20"/>
        </w:rPr>
      </w:pPr>
      <w:ins w:id="1310" w:author="Richard Haynes" w:date="2021-11-03T16:19:00Z">
        <w:r w:rsidRPr="00CF37F5">
          <w:rPr>
            <w:i/>
            <w:sz w:val="20"/>
          </w:rPr>
          <w:t>Africa</w:t>
        </w:r>
      </w:ins>
    </w:p>
    <w:p w14:paraId="44F6DABE" w14:textId="77777777" w:rsidR="00CF37F5" w:rsidRPr="00633320" w:rsidRDefault="00CF37F5" w:rsidP="00CF37F5">
      <w:pPr>
        <w:rPr>
          <w:ins w:id="1311" w:author="Richard Haynes" w:date="2021-11-03T16:19:00Z"/>
          <w:sz w:val="20"/>
        </w:rPr>
      </w:pPr>
      <w:ins w:id="1312" w:author="Richard Haynes" w:date="2021-11-03T16:19:00Z">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ins>
    </w:p>
    <w:p w14:paraId="4D329499" w14:textId="77777777" w:rsidR="00CF37F5" w:rsidRPr="00633320" w:rsidRDefault="00CF37F5" w:rsidP="00CF37F5">
      <w:pPr>
        <w:ind w:left="3600" w:hanging="3600"/>
        <w:rPr>
          <w:ins w:id="1313" w:author="Richard Haynes" w:date="2021-11-03T16:19:00Z"/>
          <w:sz w:val="20"/>
        </w:rPr>
      </w:pPr>
      <w:ins w:id="1314" w:author="Richard Haynes" w:date="2021-11-03T16:19:00Z">
        <w:r w:rsidRPr="00633320">
          <w:rPr>
            <w:sz w:val="20"/>
          </w:rPr>
          <w:t>Independent members:</w:t>
        </w:r>
        <w:r w:rsidRPr="00633320">
          <w:rPr>
            <w:sz w:val="20"/>
          </w:rPr>
          <w:tab/>
        </w:r>
        <w:r>
          <w:rPr>
            <w:sz w:val="20"/>
          </w:rPr>
          <w:t>Ghana</w:t>
        </w:r>
        <w:r w:rsidRPr="00633320">
          <w:rPr>
            <w:sz w:val="20"/>
          </w:rPr>
          <w:t xml:space="preserve"> : </w:t>
        </w:r>
        <w:r>
          <w:rPr>
            <w:sz w:val="20"/>
          </w:rPr>
          <w:t>TBD</w:t>
        </w:r>
        <w:r w:rsidRPr="00633320">
          <w:rPr>
            <w:sz w:val="20"/>
          </w:rPr>
          <w:t xml:space="preserve"> </w:t>
        </w:r>
      </w:ins>
    </w:p>
    <w:p w14:paraId="287B88CD" w14:textId="77777777" w:rsidR="00CF37F5" w:rsidRPr="00633320" w:rsidRDefault="00CF37F5" w:rsidP="00CF37F5">
      <w:pPr>
        <w:ind w:left="3600"/>
        <w:rPr>
          <w:ins w:id="1315" w:author="Richard Haynes" w:date="2021-11-03T16:19:00Z"/>
          <w:sz w:val="20"/>
        </w:rPr>
      </w:pPr>
      <w:ins w:id="1316" w:author="Richard Haynes" w:date="2021-11-03T16:19:00Z">
        <w:r>
          <w:rPr>
            <w:sz w:val="20"/>
          </w:rPr>
          <w:t>South Africa</w:t>
        </w:r>
        <w:r w:rsidRPr="00633320">
          <w:rPr>
            <w:sz w:val="20"/>
          </w:rPr>
          <w:t xml:space="preserve">: </w:t>
        </w:r>
        <w:r>
          <w:rPr>
            <w:sz w:val="20"/>
          </w:rPr>
          <w:t xml:space="preserve">TBD </w:t>
        </w:r>
      </w:ins>
    </w:p>
    <w:p w14:paraId="40637DCB" w14:textId="2B9681A1" w:rsidR="00CF37F5" w:rsidRDefault="00CF37F5" w:rsidP="00CF37F5">
      <w:pPr>
        <w:rPr>
          <w:ins w:id="1317" w:author="Richard Haynes" w:date="2021-11-03T16:19:00Z"/>
          <w:sz w:val="20"/>
        </w:rPr>
      </w:pPr>
      <w:ins w:id="1318" w:author="Richard Haynes" w:date="2021-11-03T16:19:00Z">
        <w:r w:rsidRPr="00633320">
          <w:rPr>
            <w:sz w:val="20"/>
          </w:rPr>
          <w:t>Other members:</w:t>
        </w:r>
        <w:r w:rsidRPr="00633320">
          <w:rPr>
            <w:sz w:val="20"/>
          </w:rPr>
          <w:tab/>
        </w:r>
        <w:r>
          <w:rPr>
            <w:sz w:val="20"/>
          </w:rPr>
          <w:t>John Amuasi, Peter Horby, Jeremy Nel</w:t>
        </w:r>
      </w:ins>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tbl>
    <w:p w14:paraId="66229114" w14:textId="725AC3FB" w:rsidR="00380300" w:rsidRPr="00633320" w:rsidDel="00CF37F5" w:rsidRDefault="00380300" w:rsidP="00F123A0">
      <w:pPr>
        <w:rPr>
          <w:del w:id="1319" w:author="Richard Haynes" w:date="2021-11-03T16:20:00Z"/>
        </w:rPr>
      </w:pPr>
    </w:p>
    <w:bookmarkEnd w:id="835"/>
    <w:bookmarkEnd w:id="836"/>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1320" w:name="_Toc44674880"/>
      <w:bookmarkStart w:id="1321" w:name="_Toc85044682"/>
      <w:r w:rsidRPr="00633320">
        <w:lastRenderedPageBreak/>
        <w:t>REFERENCES</w:t>
      </w:r>
      <w:bookmarkEnd w:id="1320"/>
      <w:bookmarkEnd w:id="1321"/>
    </w:p>
    <w:p w14:paraId="349B68F4" w14:textId="77777777" w:rsidR="00E67655" w:rsidRPr="00E67655" w:rsidRDefault="00A46DE7" w:rsidP="00E67655">
      <w:pPr>
        <w:pStyle w:val="EndNoteBibliography"/>
        <w:spacing w:after="240"/>
      </w:pPr>
      <w:r w:rsidRPr="00633320">
        <w:fldChar w:fldCharType="begin"/>
      </w:r>
      <w:r w:rsidRPr="00633320">
        <w:instrText xml:space="preserve"> ADDIN EN.REFLIST </w:instrText>
      </w:r>
      <w:r w:rsidRPr="00633320">
        <w:fldChar w:fldCharType="separate"/>
      </w:r>
      <w:bookmarkStart w:id="1322" w:name="_ENREF_1"/>
      <w:r w:rsidR="00E67655" w:rsidRPr="00E67655">
        <w:t>1.</w:t>
      </w:r>
      <w:r w:rsidR="00E67655" w:rsidRPr="00E67655">
        <w:tab/>
        <w:t>Zhu N, Zhang D, Wang W, et al. A Novel Coronavirus from Patients with Pneumonia in China, 2019. N Engl J Med 2020;382:727-33.</w:t>
      </w:r>
      <w:bookmarkEnd w:id="1322"/>
    </w:p>
    <w:p w14:paraId="4E1680D1" w14:textId="77777777" w:rsidR="00E67655" w:rsidRPr="00E67655" w:rsidRDefault="00E67655" w:rsidP="00E67655">
      <w:pPr>
        <w:pStyle w:val="EndNoteBibliography"/>
        <w:spacing w:after="240"/>
      </w:pPr>
      <w:bookmarkStart w:id="1323" w:name="_ENREF_2"/>
      <w:r w:rsidRPr="00E67655">
        <w:t>2.</w:t>
      </w:r>
      <w:r w:rsidRPr="00E67655">
        <w:tab/>
        <w:t>Shi R, Shan C, Duan X, et al. A human neutralizing antibody targets the receptor-binding site of SARS-CoV-2. Nature 2020;584:120-4.</w:t>
      </w:r>
      <w:bookmarkEnd w:id="1323"/>
    </w:p>
    <w:p w14:paraId="75188BFE" w14:textId="77777777" w:rsidR="00E67655" w:rsidRPr="00E67655" w:rsidRDefault="00E67655" w:rsidP="00E67655">
      <w:pPr>
        <w:pStyle w:val="EndNoteBibliography"/>
        <w:spacing w:after="240"/>
      </w:pPr>
      <w:bookmarkStart w:id="1324" w:name="_ENREF_3"/>
      <w:r w:rsidRPr="00E67655">
        <w:t>3.</w:t>
      </w:r>
      <w:r w:rsidRPr="00E67655">
        <w:tab/>
        <w:t>Huang C, Wang Y, Li X, et al. Clinical features of patients infected with 2019 novel coronavirus in Wuhan, China. Lancet 2020;395:497-506.</w:t>
      </w:r>
      <w:bookmarkEnd w:id="1324"/>
    </w:p>
    <w:p w14:paraId="673082A7" w14:textId="77777777" w:rsidR="00E67655" w:rsidRPr="00E67655" w:rsidRDefault="00E67655" w:rsidP="00E67655">
      <w:pPr>
        <w:pStyle w:val="EndNoteBibliography"/>
        <w:spacing w:after="240"/>
      </w:pPr>
      <w:bookmarkStart w:id="1325" w:name="_ENREF_4"/>
      <w:r w:rsidRPr="00E67655">
        <w:t>4.</w:t>
      </w:r>
      <w:r w:rsidRPr="00E67655">
        <w:tab/>
        <w:t>Wang D, Hu B, Hu C, et al. Clinical Characteristics of 138 Hospitalized Patients With 2019 Novel Coronavirus-Infected Pneumonia in Wuhan, China. JAMA 2020.</w:t>
      </w:r>
      <w:bookmarkEnd w:id="1325"/>
    </w:p>
    <w:p w14:paraId="6C99E338" w14:textId="77777777" w:rsidR="00E67655" w:rsidRPr="00E67655" w:rsidRDefault="00E67655" w:rsidP="00E67655">
      <w:pPr>
        <w:pStyle w:val="EndNoteBibliography"/>
        <w:spacing w:after="240"/>
      </w:pPr>
      <w:bookmarkStart w:id="1326" w:name="_ENREF_5"/>
      <w:r w:rsidRPr="00E67655">
        <w:t>5.</w:t>
      </w:r>
      <w:r w:rsidRPr="00E67655">
        <w:tab/>
        <w:t>Whittaker E, Bamford A, Kenny J, et al. Clinical Characteristics of 58 Children With a Pediatric Inflammatory Multisystem Syndrome Temporally Associated With SARS-CoV-2. JAMA 2020.</w:t>
      </w:r>
      <w:bookmarkEnd w:id="1326"/>
    </w:p>
    <w:p w14:paraId="16AC29AB" w14:textId="77777777" w:rsidR="00E67655" w:rsidRPr="00E67655" w:rsidRDefault="00E67655" w:rsidP="00E67655">
      <w:pPr>
        <w:pStyle w:val="EndNoteBibliography"/>
        <w:spacing w:after="240"/>
      </w:pPr>
      <w:bookmarkStart w:id="1327" w:name="_ENREF_6"/>
      <w:r w:rsidRPr="00E67655">
        <w:t>6.</w:t>
      </w:r>
      <w:r w:rsidRPr="00E67655">
        <w:tab/>
        <w:t>Zhou F, Yu T, Du R, et al. Clinical course and risk factors for mortality of adult inpatients with COVID-19 in Wuhan, China: a retrospective cohort study. Lancet 2020;395:1054-62.</w:t>
      </w:r>
      <w:bookmarkEnd w:id="1327"/>
    </w:p>
    <w:p w14:paraId="2240DCFC" w14:textId="77777777" w:rsidR="00E67655" w:rsidRPr="00E67655" w:rsidRDefault="00E67655" w:rsidP="00E67655">
      <w:pPr>
        <w:pStyle w:val="EndNoteBibliography"/>
        <w:spacing w:after="240"/>
      </w:pPr>
      <w:bookmarkStart w:id="1328" w:name="_ENREF_7"/>
      <w:r w:rsidRPr="00E67655">
        <w:t>7.</w:t>
      </w:r>
      <w:r w:rsidRPr="00E67655">
        <w:tab/>
        <w:t>Moss JWE, Davidson C, Mattock R, Gibbons I, Mealing S, Carroll S. Quantifying the direct secondary health care cost of seasonal influenza in England. BMC public health 2020;20:1464.</w:t>
      </w:r>
      <w:bookmarkEnd w:id="1328"/>
    </w:p>
    <w:p w14:paraId="691D240B" w14:textId="77777777" w:rsidR="00E67655" w:rsidRPr="00E67655" w:rsidRDefault="00E67655" w:rsidP="00E67655">
      <w:pPr>
        <w:pStyle w:val="EndNoteBibliography"/>
        <w:spacing w:after="240"/>
      </w:pPr>
      <w:bookmarkStart w:id="1329" w:name="_ENREF_8"/>
      <w:r w:rsidRPr="00E67655">
        <w:t>8.</w:t>
      </w:r>
      <w:r w:rsidRPr="00E67655">
        <w:tab/>
        <w:t>Holm S. A Simple Sequentially Rejective Multiple Test Procedure. Scandinavian Journal of Statistics 1979;6:65-70.</w:t>
      </w:r>
      <w:bookmarkEnd w:id="1329"/>
    </w:p>
    <w:p w14:paraId="07BD07BD" w14:textId="77777777" w:rsidR="00E67655" w:rsidRPr="00E67655" w:rsidRDefault="00E67655" w:rsidP="00E67655">
      <w:pPr>
        <w:pStyle w:val="EndNoteBibliography"/>
        <w:spacing w:after="240"/>
      </w:pPr>
      <w:bookmarkStart w:id="1330" w:name="_ENREF_9"/>
      <w:r w:rsidRPr="00E67655">
        <w:t>9.</w:t>
      </w:r>
      <w:r w:rsidRPr="00E67655">
        <w:tab/>
        <w:t>Venet D, Doffagne E, Burzykowski T, et al. A statistical approach to central monitoring of data quality in clinical trials. Clin Trials 2012;9:705-13.</w:t>
      </w:r>
      <w:bookmarkEnd w:id="1330"/>
    </w:p>
    <w:p w14:paraId="70A547C0" w14:textId="23E427E1" w:rsidR="00E67655" w:rsidRPr="00E67655" w:rsidRDefault="00E67655" w:rsidP="00E67655">
      <w:pPr>
        <w:pStyle w:val="EndNoteBibliography"/>
        <w:spacing w:after="240"/>
      </w:pPr>
      <w:bookmarkStart w:id="1331" w:name="_ENREF_10"/>
      <w:r w:rsidRPr="00E67655">
        <w:t>10.</w:t>
      </w:r>
      <w:r w:rsidRPr="00E67655">
        <w:tab/>
        <w:t xml:space="preserve">Oversight of Clinical Investigations--A Risk-Based Approach to Monitoring. 2013. (Accessed 18 August 2017, at </w:t>
      </w:r>
      <w:hyperlink r:id="rId17" w:history="1">
        <w:r w:rsidRPr="00E67655">
          <w:rPr>
            <w:rStyle w:val="Hyperlink"/>
            <w:rFonts w:cs="Arial"/>
          </w:rPr>
          <w:t>https://www.fda.gov/downloads/Drugs/GuidanceComplianceRegulatoryInformation/Guidances/UCM269919.pdf</w:t>
        </w:r>
      </w:hyperlink>
      <w:r w:rsidRPr="00E67655">
        <w:t>.)</w:t>
      </w:r>
      <w:bookmarkEnd w:id="1331"/>
    </w:p>
    <w:p w14:paraId="6B621D95" w14:textId="77777777" w:rsidR="00E67655" w:rsidRPr="00E67655" w:rsidRDefault="00E67655" w:rsidP="00E67655">
      <w:pPr>
        <w:pStyle w:val="EndNoteBibliography"/>
        <w:spacing w:after="240"/>
      </w:pPr>
      <w:bookmarkStart w:id="1332" w:name="_ENREF_11"/>
      <w:r w:rsidRPr="00E67655">
        <w:t>11.</w:t>
      </w:r>
      <w:r w:rsidRPr="00E67655">
        <w:tab/>
        <w:t>Lau SKP, Lau CCY, Chan KH, et al. Delayed induction of proinflammatory cytokines and suppression of innate antiviral response by the novel Middle East respiratory syndrome coronavirus: implications for pathogenesis and treatment. J Gen Virol 2013;94:2679-90.</w:t>
      </w:r>
      <w:bookmarkEnd w:id="1332"/>
    </w:p>
    <w:p w14:paraId="17C79868" w14:textId="77777777" w:rsidR="00E67655" w:rsidRPr="00E67655" w:rsidRDefault="00E67655" w:rsidP="00E67655">
      <w:pPr>
        <w:pStyle w:val="EndNoteBibliography"/>
        <w:spacing w:after="240"/>
      </w:pPr>
      <w:bookmarkStart w:id="1333" w:name="_ENREF_12"/>
      <w:r w:rsidRPr="00E67655">
        <w:t>12.</w:t>
      </w:r>
      <w:r w:rsidRPr="00E67655">
        <w:tab/>
        <w:t>de Jong MD, Simmons CP, Thanh TT, et al. Fatal outcome of human influenza A (H5N1) is associated with high viral load and hypercytokinemia. Nat Med 2006;12:1203-7.</w:t>
      </w:r>
      <w:bookmarkEnd w:id="1333"/>
    </w:p>
    <w:p w14:paraId="34E27815" w14:textId="77777777" w:rsidR="00E67655" w:rsidRPr="00E67655" w:rsidRDefault="00E67655" w:rsidP="00E67655">
      <w:pPr>
        <w:pStyle w:val="EndNoteBibliography"/>
        <w:spacing w:after="240"/>
      </w:pPr>
      <w:bookmarkStart w:id="1334" w:name="_ENREF_13"/>
      <w:r w:rsidRPr="00E67655">
        <w:t>13.</w:t>
      </w:r>
      <w:r w:rsidRPr="00E67655">
        <w:tab/>
        <w:t>Liu Q, Zhou YH, Yang ZQ. The cytokine storm of severe influenza and development of immunomodulatory therapy. Cell Mol Immunol 2016;13:3-10.</w:t>
      </w:r>
      <w:bookmarkEnd w:id="1334"/>
    </w:p>
    <w:p w14:paraId="613F42FE" w14:textId="77777777" w:rsidR="00E67655" w:rsidRPr="00E67655" w:rsidRDefault="00E67655" w:rsidP="00E67655">
      <w:pPr>
        <w:pStyle w:val="EndNoteBibliography"/>
        <w:spacing w:after="240"/>
      </w:pPr>
      <w:bookmarkStart w:id="1335" w:name="_ENREF_14"/>
      <w:r w:rsidRPr="00E67655">
        <w:t>14.</w:t>
      </w:r>
      <w:r w:rsidRPr="00E67655">
        <w:tab/>
        <w:t>Short KR, Veeris R, Leijten LM, et al. Proinflammatory Cytokine Responses in Extra-Respiratory Tissues During Severe Influenza. J Infect Dis 2017;216:829-33.</w:t>
      </w:r>
      <w:bookmarkEnd w:id="1335"/>
    </w:p>
    <w:p w14:paraId="5AD2FA20" w14:textId="77777777" w:rsidR="00E67655" w:rsidRPr="00E67655" w:rsidRDefault="00E67655" w:rsidP="00E67655">
      <w:pPr>
        <w:pStyle w:val="EndNoteBibliography"/>
        <w:spacing w:after="240"/>
      </w:pPr>
      <w:bookmarkStart w:id="1336" w:name="_ENREF_15"/>
      <w:r w:rsidRPr="00E67655">
        <w:t>15.</w:t>
      </w:r>
      <w:r w:rsidRPr="00E67655">
        <w:tab/>
        <w:t>Xu Z, Shi L, Wang Y, et al. Pathological findings of COVID-19 associated with acute respiratory distress syndrome. Lancet Respir Med 2020;8:420-2.</w:t>
      </w:r>
      <w:bookmarkEnd w:id="1336"/>
    </w:p>
    <w:p w14:paraId="6C89ED65" w14:textId="77777777" w:rsidR="00E67655" w:rsidRPr="00E67655" w:rsidRDefault="00E67655" w:rsidP="00E67655">
      <w:pPr>
        <w:pStyle w:val="EndNoteBibliography"/>
        <w:spacing w:after="240"/>
      </w:pPr>
      <w:bookmarkStart w:id="1337" w:name="_ENREF_16"/>
      <w:r w:rsidRPr="00E67655">
        <w:t>16.</w:t>
      </w:r>
      <w:r w:rsidRPr="00E67655">
        <w:tab/>
        <w:t>RECOVERY Collaborative Group, Horby P, Lim WS, et al. Dexamethasone in Hospitalized Patients with Covid-19. N Engl J Med 2021;384:693-704.</w:t>
      </w:r>
      <w:bookmarkEnd w:id="1337"/>
    </w:p>
    <w:p w14:paraId="4ABC5C47" w14:textId="77777777" w:rsidR="00E67655" w:rsidRPr="00E67655" w:rsidRDefault="00E67655" w:rsidP="00E67655">
      <w:pPr>
        <w:pStyle w:val="EndNoteBibliography"/>
        <w:spacing w:after="240"/>
      </w:pPr>
      <w:bookmarkStart w:id="1338" w:name="_ENREF_17"/>
      <w:r w:rsidRPr="00E67655">
        <w:t>17.</w:t>
      </w:r>
      <w:r w:rsidRPr="00E67655">
        <w:tab/>
        <w:t>W. H. O. Rapid Evidence Appraisal for COVID-19 Therapies Working Group, Sterne JAC, Murthy S, et al. Association Between Administration of Systemic Corticosteroids and Mortality Among Critically Ill Patients With COVID-19: A Meta-analysis. JAMA 2020;324:1330-41.</w:t>
      </w:r>
      <w:bookmarkEnd w:id="1338"/>
    </w:p>
    <w:p w14:paraId="3C0210F7" w14:textId="77777777" w:rsidR="00E67655" w:rsidRPr="00E67655" w:rsidRDefault="00E67655" w:rsidP="00E67655">
      <w:pPr>
        <w:pStyle w:val="EndNoteBibliography"/>
        <w:spacing w:after="240"/>
      </w:pPr>
      <w:bookmarkStart w:id="1339" w:name="_ENREF_18"/>
      <w:r w:rsidRPr="00E67655">
        <w:t>18.</w:t>
      </w:r>
      <w:r w:rsidRPr="00E67655">
        <w:tab/>
        <w:t>Lansbury LE, Rodrigo C, Leonardi-Bee J, Nguyen-Van-Tam J, Shen Lim W. Corticosteroids as Adjunctive Therapy in the Treatment of Influenza: An Updated Cochrane Systematic Review and Meta-analysis. Crit Care Med 2020;48:e98-e106.</w:t>
      </w:r>
      <w:bookmarkEnd w:id="1339"/>
    </w:p>
    <w:p w14:paraId="7496C190" w14:textId="77777777" w:rsidR="00E67655" w:rsidRPr="00E67655" w:rsidRDefault="00E67655" w:rsidP="00E67655">
      <w:pPr>
        <w:pStyle w:val="EndNoteBibliography"/>
        <w:spacing w:after="240"/>
      </w:pPr>
      <w:bookmarkStart w:id="1340" w:name="_ENREF_19"/>
      <w:r w:rsidRPr="00E67655">
        <w:t>19.</w:t>
      </w:r>
      <w:r w:rsidRPr="00E67655">
        <w:tab/>
        <w:t>Hui DS, Lee N, Chan PK, Beigel JH. The role of adjuvant immunomodulatory agents for treatment of severe influenza. Antiviral Res 2018;150:202-16.</w:t>
      </w:r>
      <w:bookmarkEnd w:id="1340"/>
    </w:p>
    <w:p w14:paraId="20EA9389" w14:textId="77777777" w:rsidR="00E67655" w:rsidRPr="00E67655" w:rsidRDefault="00E67655" w:rsidP="00E67655">
      <w:pPr>
        <w:pStyle w:val="EndNoteBibliography"/>
        <w:spacing w:after="240"/>
      </w:pPr>
      <w:bookmarkStart w:id="1341" w:name="_ENREF_20"/>
      <w:r w:rsidRPr="00E67655">
        <w:t>20.</w:t>
      </w:r>
      <w:r w:rsidRPr="00E67655">
        <w:tab/>
        <w:t>Rochwerg B, Oczkowski SJ, Siemieniuk RAC, et al. Corticosteroids in Sepsis: An Updated Systematic Review and Meta-Analysis. Crit Care Med 2018;46:1411-20.</w:t>
      </w:r>
      <w:bookmarkEnd w:id="1341"/>
    </w:p>
    <w:p w14:paraId="7D672428" w14:textId="77777777" w:rsidR="00E67655" w:rsidRPr="00E67655" w:rsidRDefault="00E67655" w:rsidP="00E67655">
      <w:pPr>
        <w:pStyle w:val="EndNoteBibliography"/>
        <w:spacing w:after="240"/>
      </w:pPr>
      <w:bookmarkStart w:id="1342" w:name="_ENREF_21"/>
      <w:r w:rsidRPr="00E67655">
        <w:t>21.</w:t>
      </w:r>
      <w:r w:rsidRPr="00E67655">
        <w:tab/>
        <w:t>Villar J, Ferrando C, Martinez D, et al. Dexamethasone treatment for the acute respiratory distress syndrome: a multicentre, randomised controlled trial. Lancet Respir Med 2020;8:267-76.</w:t>
      </w:r>
      <w:bookmarkEnd w:id="1342"/>
    </w:p>
    <w:p w14:paraId="487BD592" w14:textId="77777777" w:rsidR="00E67655" w:rsidRPr="00E67655" w:rsidRDefault="00E67655" w:rsidP="00E67655">
      <w:pPr>
        <w:pStyle w:val="EndNoteBibliography"/>
        <w:spacing w:after="240"/>
      </w:pPr>
      <w:bookmarkStart w:id="1343" w:name="_ENREF_22"/>
      <w:r w:rsidRPr="00E67655">
        <w:t>22.</w:t>
      </w:r>
      <w:r w:rsidRPr="00E67655">
        <w:tab/>
        <w:t>Glimaker M, Brink M, Naucler P, Sjolin J. Betamethasone and dexamethasone in adult community-acquired bacterial meningitis: a quality registry study from 1995 to 2014. Clin Microbiol Infect 2016;22:814 e1- e7.</w:t>
      </w:r>
      <w:bookmarkEnd w:id="1343"/>
    </w:p>
    <w:p w14:paraId="5D428B29" w14:textId="77777777" w:rsidR="00E67655" w:rsidRPr="00E67655" w:rsidRDefault="00E67655" w:rsidP="00E67655">
      <w:pPr>
        <w:pStyle w:val="EndNoteBibliography"/>
        <w:spacing w:after="240"/>
      </w:pPr>
      <w:bookmarkStart w:id="1344" w:name="_ENREF_23"/>
      <w:r w:rsidRPr="00E67655">
        <w:t>23.</w:t>
      </w:r>
      <w:r w:rsidRPr="00E67655">
        <w:tab/>
        <w:t>Thwaites GE, Nguyen DB, Nguyen HD, et al. Dexamethasone for the treatment of tuberculous meningitis in adolescents and adults. N Engl J Med 2004;351:1741-51.</w:t>
      </w:r>
      <w:bookmarkEnd w:id="1344"/>
    </w:p>
    <w:p w14:paraId="35759BE3" w14:textId="77777777" w:rsidR="00E67655" w:rsidRPr="00E67655" w:rsidRDefault="00E67655" w:rsidP="00E67655">
      <w:pPr>
        <w:pStyle w:val="EndNoteBibliography"/>
        <w:spacing w:after="240"/>
      </w:pPr>
      <w:bookmarkStart w:id="1345" w:name="_ENREF_24"/>
      <w:r w:rsidRPr="00E67655">
        <w:t>24.</w:t>
      </w:r>
      <w:r w:rsidRPr="00E67655">
        <w:tab/>
        <w:t>Sadra V, Khabbazi A, Kolahi S, Hajialiloo M, Ghojazadeh M. Randomized double-blind study of the effect of dexamethasone and methylprednisolone pulse in the control of rheumatoid arthritis flare-up: a preliminary study. Int J Rheum Dis 2014;17:389-93.</w:t>
      </w:r>
      <w:bookmarkEnd w:id="1345"/>
    </w:p>
    <w:p w14:paraId="5FACF403" w14:textId="77777777" w:rsidR="00E67655" w:rsidRPr="00E67655" w:rsidRDefault="00E67655" w:rsidP="00E67655">
      <w:pPr>
        <w:pStyle w:val="EndNoteBibliography"/>
        <w:spacing w:after="240"/>
      </w:pPr>
      <w:bookmarkStart w:id="1346" w:name="_ENREF_25"/>
      <w:r w:rsidRPr="00E67655">
        <w:t>25.</w:t>
      </w:r>
      <w:r w:rsidRPr="00E67655">
        <w:tab/>
        <w:t>van Woensel JB, van Aalderen WM, de Weerd W, et al. Dexamethasone for treatment of patients mechanically ventilated for lower respiratory tract infection caused by respiratory syncytial virus. Thorax 2003;58:383-7.</w:t>
      </w:r>
      <w:bookmarkEnd w:id="1346"/>
    </w:p>
    <w:p w14:paraId="152CE33C" w14:textId="77777777" w:rsidR="00E67655" w:rsidRPr="00E67655" w:rsidRDefault="00E67655" w:rsidP="00E67655">
      <w:pPr>
        <w:pStyle w:val="EndNoteBibliography"/>
        <w:spacing w:after="240"/>
      </w:pPr>
      <w:bookmarkStart w:id="1347" w:name="_ENREF_26"/>
      <w:r w:rsidRPr="00E67655">
        <w:lastRenderedPageBreak/>
        <w:t>26.</w:t>
      </w:r>
      <w:r w:rsidRPr="00E67655">
        <w:tab/>
        <w:t>Bronte V, Ugel S, Tinazzi E, et al. Baricitinib restrains the immune dysregulation in patients with severe COVID-19. J Clin Invest 2020;130:6409-16.</w:t>
      </w:r>
      <w:bookmarkEnd w:id="1347"/>
    </w:p>
    <w:p w14:paraId="4C10CBB8" w14:textId="77777777" w:rsidR="00E67655" w:rsidRPr="00E67655" w:rsidRDefault="00E67655" w:rsidP="00E67655">
      <w:pPr>
        <w:pStyle w:val="EndNoteBibliography"/>
        <w:spacing w:after="240"/>
      </w:pPr>
      <w:bookmarkStart w:id="1348" w:name="_ENREF_27"/>
      <w:r w:rsidRPr="00E67655">
        <w:t>27.</w:t>
      </w:r>
      <w:r w:rsidRPr="00E67655">
        <w:tab/>
        <w:t>Pairo-Castineira E, Clohisey S, Klaric L, et al. Genetic mechanisms of critical illness in Covid-19. Nature 2020.</w:t>
      </w:r>
      <w:bookmarkEnd w:id="1348"/>
    </w:p>
    <w:p w14:paraId="52363619" w14:textId="77777777" w:rsidR="00E67655" w:rsidRPr="00E67655" w:rsidRDefault="00E67655" w:rsidP="00E67655">
      <w:pPr>
        <w:pStyle w:val="EndNoteBibliography"/>
        <w:spacing w:after="240"/>
      </w:pPr>
      <w:bookmarkStart w:id="1349" w:name="_ENREF_28"/>
      <w:r w:rsidRPr="00E67655">
        <w:t>28.</w:t>
      </w:r>
      <w:r w:rsidRPr="00E67655">
        <w:tab/>
        <w:t>Kalil AC, Patterson TF, Mehta AK, et al. Baricitinib plus Remdesivir for Hospitalized Adults with Covid-19. N Engl J Med 2020.</w:t>
      </w:r>
      <w:bookmarkEnd w:id="1349"/>
    </w:p>
    <w:p w14:paraId="175F0C32" w14:textId="77777777" w:rsidR="00E67655" w:rsidRPr="00E67655" w:rsidRDefault="00E67655" w:rsidP="00E67655">
      <w:pPr>
        <w:pStyle w:val="EndNoteBibliography"/>
        <w:spacing w:after="240"/>
      </w:pPr>
      <w:bookmarkStart w:id="1350" w:name="_ENREF_29"/>
      <w:r w:rsidRPr="00E67655">
        <w:t>29.</w:t>
      </w:r>
      <w:r w:rsidRPr="00E67655">
        <w:tab/>
        <w:t>Zhang W, Zhao Y, Zhang F, et al. The use of anti-inflammatory drugs in the treatment of people with severe coronavirus disease 2019 (COVID-19): The Perspectives of clinical immunologists from China. Clin Immunol 2020;214:108393.</w:t>
      </w:r>
      <w:bookmarkEnd w:id="1350"/>
    </w:p>
    <w:p w14:paraId="6E093289" w14:textId="77777777" w:rsidR="00E67655" w:rsidRPr="00E67655" w:rsidRDefault="00E67655" w:rsidP="00E67655">
      <w:pPr>
        <w:pStyle w:val="EndNoteBibliography"/>
        <w:spacing w:after="240"/>
      </w:pPr>
      <w:bookmarkStart w:id="1351" w:name="_ENREF_30"/>
      <w:r w:rsidRPr="00E67655">
        <w:t>30.</w:t>
      </w:r>
      <w:r w:rsidRPr="00E67655">
        <w:tab/>
        <w:t>Zhang C, Wu Z, Li JW, Zhao H, Wang GQ. The cytokine release syndrome (CRS) of severe COVID-19 and Interleukin-6 receptor (IL-6R) antagonist Tocilizumab may be the key to reduce the mortality. Int J Antimicrob Agents 2020:105954.</w:t>
      </w:r>
      <w:bookmarkEnd w:id="1351"/>
    </w:p>
    <w:p w14:paraId="1A772842" w14:textId="77777777" w:rsidR="00E67655" w:rsidRPr="00E67655" w:rsidRDefault="00E67655" w:rsidP="00E67655">
      <w:pPr>
        <w:pStyle w:val="EndNoteBibliography"/>
        <w:spacing w:after="240"/>
      </w:pPr>
      <w:bookmarkStart w:id="1352" w:name="_ENREF_31"/>
      <w:r w:rsidRPr="00E67655">
        <w:t>31.</w:t>
      </w:r>
      <w:r w:rsidRPr="00E67655">
        <w:tab/>
        <w:t>Henderson LA, Canna SW, Schulert GS, et al. On the Alert for Cytokine Storm: Immunopathology in COVID-19. Arthritis Rheumatol 2020;72:1059-63.</w:t>
      </w:r>
      <w:bookmarkEnd w:id="1352"/>
    </w:p>
    <w:p w14:paraId="07B64956" w14:textId="77777777" w:rsidR="00E67655" w:rsidRPr="00E67655" w:rsidRDefault="00E67655" w:rsidP="00E67655">
      <w:pPr>
        <w:pStyle w:val="EndNoteBibliography"/>
        <w:spacing w:after="240"/>
      </w:pPr>
      <w:bookmarkStart w:id="1353" w:name="_ENREF_32"/>
      <w:r w:rsidRPr="00E67655">
        <w:t>32.</w:t>
      </w:r>
      <w:r w:rsidRPr="00E67655">
        <w:tab/>
        <w:t>Lee PY, Day-Lewis M, Henderson LA, et al. Distinct clinical and immunological features of SARS-CoV-2-induced multisystem inflammatory syndrome in children. J Clin Invest 2020;130:5942-50.</w:t>
      </w:r>
      <w:bookmarkEnd w:id="1353"/>
    </w:p>
    <w:p w14:paraId="562FB0DF" w14:textId="77777777" w:rsidR="00E67655" w:rsidRPr="00E67655" w:rsidRDefault="00E67655" w:rsidP="00E67655">
      <w:pPr>
        <w:pStyle w:val="EndNoteBibliography"/>
        <w:spacing w:after="240"/>
      </w:pPr>
      <w:bookmarkStart w:id="1354" w:name="_ENREF_33"/>
      <w:r w:rsidRPr="00E67655">
        <w:t>33.</w:t>
      </w:r>
      <w:r w:rsidRPr="00E67655">
        <w:tab/>
        <w:t>Daniele G, Xiong J, Solis-Herrera C, et al. Dapagliflozin Enhances Fat Oxidation and Ketone Production in Patients With Type 2 Diabetes. Diabetes Care 2016;39:2036-41.</w:t>
      </w:r>
      <w:bookmarkEnd w:id="1354"/>
    </w:p>
    <w:p w14:paraId="2BE16932" w14:textId="77777777" w:rsidR="00E67655" w:rsidRPr="00E67655" w:rsidRDefault="00E67655" w:rsidP="00E67655">
      <w:pPr>
        <w:pStyle w:val="EndNoteBibliography"/>
        <w:spacing w:after="240"/>
      </w:pPr>
      <w:bookmarkStart w:id="1355" w:name="_ENREF_34"/>
      <w:r w:rsidRPr="00E67655">
        <w:t>34.</w:t>
      </w:r>
      <w:r w:rsidRPr="00E67655">
        <w:tab/>
        <w:t>Codo AC, Davanzo GG, Monteiro LB, et al. Elevated Glucose Levels Favor SARS-CoV-2 Infection and Monocyte Response through a HIF-1α/Glycolysis-Dependent Axis. Cell Metab 2020;32:437-46.e5.</w:t>
      </w:r>
      <w:bookmarkEnd w:id="1355"/>
    </w:p>
    <w:p w14:paraId="14E0C945" w14:textId="77777777" w:rsidR="00E67655" w:rsidRPr="00E67655" w:rsidRDefault="00E67655" w:rsidP="00E67655">
      <w:pPr>
        <w:pStyle w:val="EndNoteBibliography"/>
        <w:spacing w:after="240"/>
      </w:pPr>
      <w:bookmarkStart w:id="1356" w:name="_ENREF_35"/>
      <w:r w:rsidRPr="00E67655">
        <w:t>35.</w:t>
      </w:r>
      <w:r w:rsidRPr="00E67655">
        <w:tab/>
        <w:t>Icard P, Lincet H, Wu Z, et al. The key role of Warburg effect in SARS-CoV-2 replication and associated inflammatory response. Biochimie 2021;180:169-77.</w:t>
      </w:r>
      <w:bookmarkEnd w:id="1356"/>
    </w:p>
    <w:p w14:paraId="36DD493C" w14:textId="77777777" w:rsidR="00E67655" w:rsidRPr="00E67655" w:rsidRDefault="00E67655" w:rsidP="00E67655">
      <w:pPr>
        <w:pStyle w:val="EndNoteBibliography"/>
        <w:spacing w:after="240"/>
      </w:pPr>
      <w:bookmarkStart w:id="1357" w:name="_ENREF_36"/>
      <w:r w:rsidRPr="00E67655">
        <w:t>36.</w:t>
      </w:r>
      <w:r w:rsidRPr="00E67655">
        <w:tab/>
        <w:t>Solini A, Giannini L, Seghieri M, et al. Dapagliflozin acutely improves endothelial dysfunction, reduces aortic stiffness and renal resistive index in type 2 diabetic patients: a pilot study. Cardiovasc Diabetol 2017;16:138.</w:t>
      </w:r>
      <w:bookmarkEnd w:id="1357"/>
    </w:p>
    <w:p w14:paraId="232E48EE" w14:textId="77777777" w:rsidR="00E67655" w:rsidRPr="00E67655" w:rsidRDefault="00E67655" w:rsidP="00E67655">
      <w:pPr>
        <w:pStyle w:val="EndNoteBibliography"/>
        <w:spacing w:after="240"/>
      </w:pPr>
      <w:bookmarkStart w:id="1358" w:name="_ENREF_37"/>
      <w:r w:rsidRPr="00E67655">
        <w:t>37.</w:t>
      </w:r>
      <w:r w:rsidRPr="00E67655">
        <w:tab/>
        <w:t>Bonnet F, Scheen AJ. Effects of SGLT2 inhibitors on systemic and tissue low-grade inflammation: The potential contribution to diabetes complications and cardiovascular disease. Diabetes &amp; metabolism 2018;44:457-64.</w:t>
      </w:r>
      <w:bookmarkEnd w:id="1358"/>
    </w:p>
    <w:p w14:paraId="2F8D11A4" w14:textId="77777777" w:rsidR="00E67655" w:rsidRPr="00E67655" w:rsidRDefault="00E67655" w:rsidP="00E67655">
      <w:pPr>
        <w:pStyle w:val="EndNoteBibliography"/>
        <w:spacing w:after="240"/>
      </w:pPr>
      <w:bookmarkStart w:id="1359" w:name="_ENREF_38"/>
      <w:r w:rsidRPr="00E67655">
        <w:t>38.</w:t>
      </w:r>
      <w:r w:rsidRPr="00E67655">
        <w:tab/>
        <w:t>Kim SR, Lee SG, Kim SH, et al. SGLT2 inhibition modulates NLRP3 inflammasome activity via ketones and insulin in diabetes with cardiovascular disease. Nat Commun 2020;11:2127.</w:t>
      </w:r>
      <w:bookmarkEnd w:id="1359"/>
    </w:p>
    <w:p w14:paraId="0ABADB66" w14:textId="77777777" w:rsidR="00E67655" w:rsidRPr="00E67655" w:rsidRDefault="00E67655" w:rsidP="00E67655">
      <w:pPr>
        <w:pStyle w:val="EndNoteBibliography"/>
        <w:spacing w:after="240"/>
      </w:pPr>
      <w:bookmarkStart w:id="1360" w:name="_ENREF_39"/>
      <w:r w:rsidRPr="00E67655">
        <w:t>39.</w:t>
      </w:r>
      <w:r w:rsidRPr="00E67655">
        <w:tab/>
        <w:t>Lambers Heerspink HJ, de Zeeuw D, Wie L, Leslie B, List J. Dapagliflozin a glucose-regulating drug with diuretic properties in subjects with type 2 diabetes. Diabetes, obesity &amp; metabolism 2013;15:853-62.</w:t>
      </w:r>
      <w:bookmarkEnd w:id="1360"/>
    </w:p>
    <w:p w14:paraId="4ECB4D2E" w14:textId="77777777" w:rsidR="00E67655" w:rsidRPr="00E67655" w:rsidRDefault="00E67655" w:rsidP="00E67655">
      <w:pPr>
        <w:pStyle w:val="EndNoteBibliography"/>
        <w:spacing w:after="240"/>
      </w:pPr>
      <w:bookmarkStart w:id="1361" w:name="_ENREF_40"/>
      <w:r w:rsidRPr="00E67655">
        <w:t>40.</w:t>
      </w:r>
      <w:r w:rsidRPr="00E67655">
        <w:tab/>
        <w:t>Ghanim H, Abuaysheh S, Hejna J, et al. Dapagliflozin Suppresses Hepcidin And Increases Erythropoiesis. The Journal of clinical endocrinology and metabolism 2020;105.</w:t>
      </w:r>
      <w:bookmarkEnd w:id="1361"/>
    </w:p>
    <w:p w14:paraId="130E2B30" w14:textId="77777777" w:rsidR="00E67655" w:rsidRPr="00E67655" w:rsidRDefault="00E67655" w:rsidP="00E67655">
      <w:pPr>
        <w:pStyle w:val="EndNoteBibliography"/>
        <w:spacing w:after="240"/>
      </w:pPr>
      <w:bookmarkStart w:id="1362" w:name="_ENREF_41"/>
      <w:r w:rsidRPr="00E67655">
        <w:t>41.</w:t>
      </w:r>
      <w:r w:rsidRPr="00E67655">
        <w:tab/>
        <w:t>Ohara K, Masuda T, Morinari M, et al. The extracellular volume status predicts body fluid response to SGLT2 inhibitor dapagliflozin in diabetic kidney disease. Diabetol Metab Syndr 2020;12:37.</w:t>
      </w:r>
      <w:bookmarkEnd w:id="1362"/>
    </w:p>
    <w:p w14:paraId="66D87167" w14:textId="77777777" w:rsidR="00E67655" w:rsidRPr="00E67655" w:rsidRDefault="00E67655" w:rsidP="00E67655">
      <w:pPr>
        <w:pStyle w:val="EndNoteBibliography"/>
        <w:spacing w:after="240"/>
      </w:pPr>
      <w:bookmarkStart w:id="1363" w:name="_ENREF_42"/>
      <w:r w:rsidRPr="00E67655">
        <w:t>42.</w:t>
      </w:r>
      <w:r w:rsidRPr="00E67655">
        <w:tab/>
        <w:t>Griffin M, Rao VS, Ivey-Miranda J, et al. Empagliflozin in Heart Failure: Diuretic and Cardiorenal Effects. Circulation 2020;142:1028-39.</w:t>
      </w:r>
      <w:bookmarkEnd w:id="1363"/>
    </w:p>
    <w:p w14:paraId="2CD3FE5B" w14:textId="77777777" w:rsidR="00E67655" w:rsidRPr="00E67655" w:rsidRDefault="00E67655" w:rsidP="00E67655">
      <w:pPr>
        <w:pStyle w:val="EndNoteBibliography"/>
        <w:spacing w:after="240"/>
      </w:pPr>
      <w:bookmarkStart w:id="1364" w:name="_ENREF_43"/>
      <w:r w:rsidRPr="00E67655">
        <w:t>43.</w:t>
      </w:r>
      <w:r w:rsidRPr="00E67655">
        <w:tab/>
        <w:t>Mullens W, Martens P, Forouzan O, et al. Effects of dapagliflozin on congestion assessed by remote pulmonary artery pressure monitoring. ESC Heart Fail 2020;7:2071-3.</w:t>
      </w:r>
      <w:bookmarkEnd w:id="1364"/>
    </w:p>
    <w:p w14:paraId="4FC4E8FA" w14:textId="77777777" w:rsidR="00E67655" w:rsidRPr="00E67655" w:rsidRDefault="00E67655" w:rsidP="00E67655">
      <w:pPr>
        <w:pStyle w:val="EndNoteBibliography"/>
        <w:spacing w:after="240"/>
      </w:pPr>
      <w:bookmarkStart w:id="1365" w:name="_ENREF_44"/>
      <w:r w:rsidRPr="00E67655">
        <w:t>44.</w:t>
      </w:r>
      <w:r w:rsidRPr="00E67655">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1365"/>
    </w:p>
    <w:p w14:paraId="1C4C0A7E" w14:textId="446316A3" w:rsidR="00E67655" w:rsidRPr="00E67655" w:rsidRDefault="00E67655" w:rsidP="00E67655">
      <w:pPr>
        <w:pStyle w:val="EndNoteBibliography"/>
        <w:spacing w:after="240"/>
      </w:pPr>
      <w:bookmarkStart w:id="1366" w:name="_ENREF_45"/>
      <w:r w:rsidRPr="00E67655">
        <w:t>45.</w:t>
      </w:r>
      <w:r w:rsidRPr="00E67655">
        <w:tab/>
        <w:t xml:space="preserve">Dapagliflozin in Respiratory Failure in Patients With COVID-19 - DARE-19. 2021. (Accessed 09-Jun-2021, at </w:t>
      </w:r>
      <w:hyperlink r:id="rId18" w:history="1">
        <w:r w:rsidRPr="00E67655">
          <w:rPr>
            <w:rStyle w:val="Hyperlink"/>
            <w:rFonts w:cs="Arial"/>
          </w:rPr>
          <w:t>https://www.acc.org/Latest-in-Cardiology/Clinical-Trials/2021/05/14/02/40/DARE-19</w:t>
        </w:r>
      </w:hyperlink>
      <w:r w:rsidRPr="00E67655">
        <w:t>.)</w:t>
      </w:r>
      <w:bookmarkEnd w:id="1366"/>
    </w:p>
    <w:p w14:paraId="685C5CAF" w14:textId="77777777" w:rsidR="00E67655" w:rsidRPr="00E67655" w:rsidRDefault="00E67655" w:rsidP="00E67655">
      <w:pPr>
        <w:pStyle w:val="EndNoteBibliography"/>
        <w:spacing w:after="240"/>
      </w:pPr>
      <w:bookmarkStart w:id="1367" w:name="_ENREF_46"/>
      <w:r w:rsidRPr="00E67655">
        <w:t>46.</w:t>
      </w:r>
      <w:r w:rsidRPr="00E67655">
        <w:tab/>
        <w:t>Bradbury N, Nguyen-Van-Tam J, Lim WS. Clinicians’ attitude towards a placebo-controlled randomised clinical trial investigating the effect of neuraminidase inhibitors in adults hospitalised with influenza. BMC Health Services Research 2018;18:311.</w:t>
      </w:r>
      <w:bookmarkEnd w:id="1367"/>
    </w:p>
    <w:p w14:paraId="0A378FAF" w14:textId="77777777" w:rsidR="00E67655" w:rsidRPr="00E67655" w:rsidRDefault="00E67655" w:rsidP="00E67655">
      <w:pPr>
        <w:pStyle w:val="EndNoteBibliography"/>
        <w:spacing w:after="240"/>
      </w:pPr>
      <w:bookmarkStart w:id="1368" w:name="_ENREF_47"/>
      <w:r w:rsidRPr="00E67655">
        <w:t>47.</w:t>
      </w:r>
      <w:r w:rsidRPr="00E67655">
        <w:tab/>
        <w:t>Academy of Medical Sciences, Wellcome Trust. Use of Neuraminidase Inhibitors in Influenza. 2015.</w:t>
      </w:r>
      <w:bookmarkEnd w:id="1368"/>
    </w:p>
    <w:p w14:paraId="0FCCC5A4" w14:textId="77777777" w:rsidR="00E67655" w:rsidRPr="00E67655" w:rsidRDefault="00E67655" w:rsidP="00E67655">
      <w:pPr>
        <w:pStyle w:val="EndNoteBibliography"/>
        <w:spacing w:after="240"/>
      </w:pPr>
      <w:bookmarkStart w:id="1369" w:name="_ENREF_48"/>
      <w:r w:rsidRPr="00E67655">
        <w:t>48.</w:t>
      </w:r>
      <w:r w:rsidRPr="00E67655">
        <w:tab/>
        <w:t>Tam EW, Chau V, Ferriero DM, et al. Preterm cerebellar growth impairment after postnatal exposure to glucocorticoids. Sci Transl Med 2011;3:105ra.</w:t>
      </w:r>
      <w:bookmarkEnd w:id="1369"/>
    </w:p>
    <w:p w14:paraId="132A026E" w14:textId="77777777" w:rsidR="00E67655" w:rsidRPr="00E67655" w:rsidRDefault="00E67655" w:rsidP="00E67655">
      <w:pPr>
        <w:pStyle w:val="EndNoteBibliography"/>
        <w:spacing w:after="240"/>
      </w:pPr>
      <w:bookmarkStart w:id="1370" w:name="_ENREF_49"/>
      <w:r w:rsidRPr="00E67655">
        <w:t>49.</w:t>
      </w:r>
      <w:r w:rsidRPr="00E67655">
        <w:tab/>
        <w:t>Newnham JP, Jobe AH. Should we be prescribing repeated courses of antenatal corticosteroids? Semin Fetal Neonatal Med 2009;14:157-63.</w:t>
      </w:r>
      <w:bookmarkEnd w:id="1370"/>
    </w:p>
    <w:p w14:paraId="626AA660" w14:textId="77777777" w:rsidR="00E67655" w:rsidRPr="00E67655" w:rsidRDefault="00E67655" w:rsidP="00E67655">
      <w:pPr>
        <w:pStyle w:val="EndNoteBibliography"/>
        <w:spacing w:after="240"/>
      </w:pPr>
      <w:bookmarkStart w:id="1371" w:name="_ENREF_50"/>
      <w:r w:rsidRPr="00E67655">
        <w:t>50.</w:t>
      </w:r>
      <w:r w:rsidRPr="00E67655">
        <w:tab/>
        <w:t>Chang YP. Evidence for adverse effect of perinatal glucocorticoid use on the developing brain. Korean J Pediatr 2014;57:101-9.</w:t>
      </w:r>
      <w:bookmarkEnd w:id="1371"/>
    </w:p>
    <w:p w14:paraId="5A3B1754" w14:textId="77777777" w:rsidR="00E67655" w:rsidRPr="00E67655" w:rsidRDefault="00E67655" w:rsidP="00E67655">
      <w:pPr>
        <w:pStyle w:val="EndNoteBibliography"/>
        <w:spacing w:after="240"/>
      </w:pPr>
      <w:bookmarkStart w:id="1372" w:name="_ENREF_51"/>
      <w:r w:rsidRPr="00E67655">
        <w:t>51.</w:t>
      </w:r>
      <w:r w:rsidRPr="00E67655">
        <w:tab/>
        <w:t>Flint J, Panchal S, Hurrell A, et al. BSR and BHPR guideline on prescribing drugs in pregnancy and breastfeeding-Part II: analgesics and other drugs used in rheumatology practice. Rheumatology (Oxford) 2016;55:1698-702.</w:t>
      </w:r>
      <w:bookmarkEnd w:id="1372"/>
    </w:p>
    <w:p w14:paraId="5E3DD25D" w14:textId="77777777" w:rsidR="00E67655" w:rsidRPr="00E67655" w:rsidRDefault="00E67655" w:rsidP="00E67655">
      <w:pPr>
        <w:pStyle w:val="EndNoteBibliography"/>
        <w:spacing w:after="240"/>
      </w:pPr>
      <w:bookmarkStart w:id="1373" w:name="_ENREF_52"/>
      <w:r w:rsidRPr="00E67655">
        <w:lastRenderedPageBreak/>
        <w:t>52.</w:t>
      </w:r>
      <w:r w:rsidRPr="00E67655">
        <w:tab/>
        <w:t>Hoeltzenbein M, Beck E, Rajwanshi R, et al. Tocilizumab use in pregnancy: Analysis of a global safety database including data from clinical trials and post-marketing data. Semin Arthritis Rheum 2016;46:238-45.</w:t>
      </w:r>
      <w:bookmarkEnd w:id="1373"/>
    </w:p>
    <w:p w14:paraId="7ADEFE30" w14:textId="77777777" w:rsidR="00E67655" w:rsidRPr="00E67655" w:rsidRDefault="00E67655" w:rsidP="00E67655">
      <w:pPr>
        <w:pStyle w:val="EndNoteBibliography"/>
        <w:spacing w:after="240"/>
      </w:pPr>
      <w:bookmarkStart w:id="1374" w:name="_ENREF_53"/>
      <w:r w:rsidRPr="00E67655">
        <w:t>53.</w:t>
      </w:r>
      <w:r w:rsidRPr="00E67655">
        <w:tab/>
        <w:t>Nakajima K, Watanabe O, Mochizuki M, Nakasone A, Ishizuka N, Murashima A. Pregnancy outcomes after exposure to tocilizumab: A retrospective analysis of 61 patients in Japan. Mod Rheumatol 2016;26:667-71.</w:t>
      </w:r>
      <w:bookmarkEnd w:id="1374"/>
    </w:p>
    <w:p w14:paraId="6C903707" w14:textId="77777777" w:rsidR="00E67655" w:rsidRPr="00E67655" w:rsidRDefault="00E67655" w:rsidP="00E67655">
      <w:pPr>
        <w:pStyle w:val="EndNoteBibliography"/>
        <w:spacing w:after="240"/>
      </w:pPr>
      <w:bookmarkStart w:id="1375" w:name="_ENREF_54"/>
      <w:r w:rsidRPr="00E67655">
        <w:t>54.</w:t>
      </w:r>
      <w:r w:rsidRPr="00E67655">
        <w:tab/>
        <w:t>Saito J, Yakuwa N, Kaneko K, et al. Tocilizumab during pregnancy and lactation: drug levels in maternal serum, cord blood, breast milk and infant serum. Rheumatology (Oxford) 2019;58:1505-7.</w:t>
      </w:r>
      <w:bookmarkEnd w:id="1375"/>
    </w:p>
    <w:p w14:paraId="1E52A7B1" w14:textId="77777777" w:rsidR="00E67655" w:rsidRPr="00E67655" w:rsidRDefault="00E67655" w:rsidP="00E67655">
      <w:pPr>
        <w:pStyle w:val="EndNoteBibliography"/>
        <w:spacing w:after="240"/>
      </w:pPr>
      <w:bookmarkStart w:id="1376" w:name="_ENREF_55"/>
      <w:r w:rsidRPr="00E67655">
        <w:t>55.</w:t>
      </w:r>
      <w:r w:rsidRPr="00E67655">
        <w:tab/>
        <w:t>Saito J, Yakuwa N, Takai C, et al. Tocilizumab concentrations in maternal serum and breast milk during breastfeeding and a safety assessment in infants: a case study. Rheumatology (Oxford) 2018;57:1499-501.</w:t>
      </w:r>
      <w:bookmarkEnd w:id="1376"/>
    </w:p>
    <w:p w14:paraId="1B3D2978" w14:textId="77777777" w:rsidR="00E67655" w:rsidRPr="00E67655" w:rsidRDefault="00E67655" w:rsidP="00E67655">
      <w:pPr>
        <w:pStyle w:val="EndNoteBibliography"/>
        <w:spacing w:after="240"/>
      </w:pPr>
      <w:bookmarkStart w:id="1377" w:name="_ENREF_56"/>
      <w:r w:rsidRPr="00E67655">
        <w:t>56.</w:t>
      </w:r>
      <w:r w:rsidRPr="00E67655">
        <w:tab/>
        <w:t>Flint J, Panchal S, Hurrell A, et al. BSR and BHPR guideline on prescribing drugs in pregnancy and breastfeeding-Part I: standard and biologic disease modifying anti-rheumatic drugs and corticosteroids. Rheumatology (Oxford) 2016;55:1693-7.</w:t>
      </w:r>
      <w:bookmarkEnd w:id="1377"/>
    </w:p>
    <w:p w14:paraId="24B8855E" w14:textId="77777777" w:rsidR="00E67655" w:rsidRPr="00E67655" w:rsidRDefault="00E67655" w:rsidP="00E67655">
      <w:pPr>
        <w:pStyle w:val="EndNoteBibliography"/>
      </w:pPr>
      <w:bookmarkStart w:id="1378" w:name="_ENREF_57"/>
      <w:r w:rsidRPr="00E67655">
        <w:t>57.</w:t>
      </w:r>
      <w:r w:rsidRPr="00E67655">
        <w:tab/>
        <w:t>Marshall JC, Murthy S, Diaz J, et al. A minimal common outcome measure set for COVID-19 clinical research. The Lancet Infectious Diseases 2020;20:e192-e7.</w:t>
      </w:r>
      <w:bookmarkEnd w:id="1378"/>
    </w:p>
    <w:p w14:paraId="4CEC693A" w14:textId="146C95B9"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1379" w:name="_Toc85044683"/>
      <w:r w:rsidRPr="00633320">
        <w:lastRenderedPageBreak/>
        <w:t>Contact details</w:t>
      </w:r>
      <w:bookmarkEnd w:id="1379"/>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19"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0">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77777777" w:rsidR="000C0005" w:rsidRPr="006C71E9" w:rsidRDefault="000C0005" w:rsidP="000C0005">
      <w:pPr>
        <w:rPr>
          <w:rFonts w:eastAsia="Arial"/>
          <w:b/>
          <w:sz w:val="20"/>
        </w:rPr>
      </w:pPr>
      <w:r w:rsidRPr="006C71E9">
        <w:rPr>
          <w:rFonts w:eastAsia="Arial"/>
          <w:b/>
          <w:sz w:val="20"/>
        </w:rPr>
        <w:t>RECOVERY South Africa</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5BC53F48" w:rsidR="006C71E9" w:rsidRDefault="006C71E9" w:rsidP="000C0005">
      <w:pPr>
        <w:rPr>
          <w:b/>
          <w:sz w:val="20"/>
        </w:rPr>
      </w:pPr>
      <w:r>
        <w:rPr>
          <w:b/>
          <w:sz w:val="20"/>
        </w:rPr>
        <w:t>RECOVERY Sri Lanka &amp; Pakistan</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19E9E3A8" w:rsidR="0076326A" w:rsidRDefault="0076326A" w:rsidP="00A46DE7">
      <w:pPr>
        <w:rPr>
          <w:b/>
          <w:sz w:val="20"/>
        </w:rPr>
      </w:pPr>
      <w:r>
        <w:rPr>
          <w:b/>
          <w:sz w:val="20"/>
        </w:rPr>
        <w:t>RECOVERY India</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1">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2" w:history="1">
              <w:r w:rsidRPr="00633320">
                <w:rPr>
                  <w:rStyle w:val="Hyperlink"/>
                  <w:sz w:val="32"/>
                  <w:szCs w:val="40"/>
                </w:rPr>
                <w:t>www.recoverytrial.net</w:t>
              </w:r>
            </w:hyperlink>
          </w:p>
        </w:tc>
      </w:tr>
    </w:tbl>
    <w:p w14:paraId="0DC168B8" w14:textId="7863D384"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7D559" w14:textId="77777777" w:rsidR="005F5DBC" w:rsidRDefault="005F5DBC" w:rsidP="00F123A0">
      <w:r>
        <w:separator/>
      </w:r>
    </w:p>
    <w:p w14:paraId="3FA09571" w14:textId="77777777" w:rsidR="005F5DBC" w:rsidRDefault="005F5DBC" w:rsidP="00F123A0"/>
  </w:endnote>
  <w:endnote w:type="continuationSeparator" w:id="0">
    <w:p w14:paraId="0F959831" w14:textId="77777777" w:rsidR="005F5DBC" w:rsidRDefault="005F5DBC" w:rsidP="00F123A0">
      <w:r>
        <w:continuationSeparator/>
      </w:r>
    </w:p>
    <w:p w14:paraId="78FC4D04" w14:textId="77777777" w:rsidR="005F5DBC" w:rsidRDefault="005F5DBC" w:rsidP="00F123A0"/>
  </w:endnote>
  <w:endnote w:type="continuationNotice" w:id="1">
    <w:p w14:paraId="264B9068" w14:textId="77777777" w:rsidR="005F5DBC" w:rsidRDefault="005F5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2F2EE0B5" w:rsidR="005F5DBC" w:rsidRPr="00F123A0" w:rsidRDefault="005F5DBC"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3B5DC6">
      <w:rPr>
        <w:noProof/>
        <w:sz w:val="20"/>
        <w:szCs w:val="20"/>
      </w:rPr>
      <w:t>4</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3B5DC6">
      <w:rPr>
        <w:noProof/>
        <w:sz w:val="20"/>
        <w:szCs w:val="20"/>
      </w:rPr>
      <w:t>45</w:t>
    </w:r>
    <w:r w:rsidRPr="00F123A0">
      <w:rPr>
        <w:sz w:val="20"/>
        <w:szCs w:val="20"/>
      </w:rPr>
      <w:fldChar w:fldCharType="end"/>
    </w:r>
  </w:p>
  <w:p w14:paraId="25879485" w14:textId="5036857C" w:rsidR="005F5DBC" w:rsidRPr="00F123A0" w:rsidRDefault="005F5DBC" w:rsidP="00F123A0">
    <w:pPr>
      <w:tabs>
        <w:tab w:val="right" w:pos="9639"/>
      </w:tabs>
      <w:rPr>
        <w:sz w:val="20"/>
        <w:szCs w:val="20"/>
      </w:rPr>
    </w:pPr>
    <w:r w:rsidRPr="00F123A0">
      <w:rPr>
        <w:sz w:val="20"/>
        <w:szCs w:val="20"/>
      </w:rPr>
      <w:t>RECOVERY [</w:t>
    </w:r>
    <w:r>
      <w:rPr>
        <w:sz w:val="20"/>
        <w:szCs w:val="20"/>
      </w:rPr>
      <w:t>V19.</w:t>
    </w:r>
    <w:r w:rsidR="003B5DC6">
      <w:rPr>
        <w:sz w:val="20"/>
        <w:szCs w:val="20"/>
      </w:rPr>
      <w:t>1</w:t>
    </w:r>
    <w:r>
      <w:rPr>
        <w:sz w:val="20"/>
        <w:szCs w:val="20"/>
      </w:rPr>
      <w:t xml:space="preserve"> 2021-11-</w:t>
    </w:r>
    <w:r w:rsidR="005253EC">
      <w:rPr>
        <w:sz w:val="20"/>
        <w:szCs w:val="20"/>
      </w:rPr>
      <w:t>1</w:t>
    </w:r>
    <w:r w:rsidR="003B5DC6">
      <w:rPr>
        <w:sz w:val="20"/>
        <w:szCs w:val="20"/>
      </w:rPr>
      <w:t>6</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5F5DBC" w:rsidRPr="00F123A0" w:rsidRDefault="005F5DBC" w:rsidP="00F123A0">
    <w:pPr>
      <w:tabs>
        <w:tab w:val="right" w:pos="9639"/>
        <w:tab w:val="center" w:pos="10490"/>
      </w:tabs>
      <w:rPr>
        <w:sz w:val="20"/>
        <w:szCs w:val="20"/>
      </w:rPr>
    </w:pPr>
    <w:r w:rsidRPr="00F123A0">
      <w:rPr>
        <w:sz w:val="20"/>
        <w:szCs w:val="20"/>
      </w:rPr>
      <w:tab/>
      <w:t>EudraCT 2020-001113-21</w:t>
    </w:r>
  </w:p>
  <w:p w14:paraId="4EBED393" w14:textId="77777777" w:rsidR="005F5DBC" w:rsidRPr="006E50F3" w:rsidRDefault="005F5DBC"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AD12" w14:textId="77777777" w:rsidR="005F5DBC" w:rsidRDefault="005F5DBC" w:rsidP="00F123A0">
      <w:r>
        <w:separator/>
      </w:r>
    </w:p>
    <w:p w14:paraId="38CD3B7E" w14:textId="77777777" w:rsidR="005F5DBC" w:rsidRDefault="005F5DBC" w:rsidP="00F123A0"/>
  </w:footnote>
  <w:footnote w:type="continuationSeparator" w:id="0">
    <w:p w14:paraId="4F8F8A27" w14:textId="77777777" w:rsidR="005F5DBC" w:rsidRDefault="005F5DBC" w:rsidP="00F123A0">
      <w:r>
        <w:continuationSeparator/>
      </w:r>
    </w:p>
    <w:p w14:paraId="50B3DD26" w14:textId="77777777" w:rsidR="005F5DBC" w:rsidRDefault="005F5DBC" w:rsidP="00F123A0"/>
  </w:footnote>
  <w:footnote w:type="continuationNotice" w:id="1">
    <w:p w14:paraId="3B97F31B" w14:textId="77777777" w:rsidR="005F5DBC" w:rsidRDefault="005F5DBC"/>
  </w:footnote>
  <w:footnote w:id="2">
    <w:p w14:paraId="02F5AAC6" w14:textId="3C90F86C" w:rsidR="005F5DBC" w:rsidRPr="0090209D" w:rsidRDefault="005F5DBC"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5F5DBC" w:rsidRDefault="005F5DBC"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2EE85694" w14:textId="0A35CF24" w:rsidR="005F5DBC" w:rsidRDefault="005F5DBC">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5F5DBC" w:rsidRDefault="005F5DBC">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5F5DBC" w:rsidRDefault="005F5DBC">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619DDCF7" w:rsidR="005F5DBC" w:rsidRDefault="005F5DBC">
      <w:pPr>
        <w:pStyle w:val="FootnoteText"/>
      </w:pPr>
      <w:r>
        <w:rPr>
          <w:rStyle w:val="FootnoteReference"/>
        </w:rPr>
        <w:footnoteRef/>
      </w:r>
      <w: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8">
    <w:p w14:paraId="7F3AD7AD" w14:textId="77777777" w:rsidR="005F5DBC" w:rsidRPr="00524804" w:rsidDel="005A7474" w:rsidRDefault="005F5DBC" w:rsidP="00524804">
      <w:pPr>
        <w:pStyle w:val="FootnoteText"/>
        <w:rPr>
          <w:del w:id="273" w:author="Richard Haynes" w:date="2021-11-09T15:35:00Z"/>
          <w:sz w:val="18"/>
          <w:szCs w:val="18"/>
        </w:rPr>
      </w:pPr>
      <w:del w:id="274" w:author="Richard Haynes" w:date="2021-11-09T15:35:00Z">
        <w:r w:rsidRPr="00524804" w:rsidDel="005A7474">
          <w:rPr>
            <w:rStyle w:val="FootnoteReference"/>
            <w:sz w:val="18"/>
            <w:szCs w:val="18"/>
          </w:rPr>
          <w:footnoteRef/>
        </w:r>
        <w:r w:rsidRPr="00524804" w:rsidDel="005A7474">
          <w:rPr>
            <w:sz w:val="18"/>
            <w:szCs w:val="18"/>
          </w:rPr>
          <w:delText xml:space="preserve"> Treatment should be discontinued at 10 days or on discharge from hospital if sooner</w:delText>
        </w:r>
      </w:del>
    </w:p>
  </w:footnote>
  <w:footnote w:id="9">
    <w:p w14:paraId="14FA0A92" w14:textId="5F7BAA4F" w:rsidR="005F5DBC" w:rsidRDefault="005F5DBC">
      <w:pPr>
        <w:pStyle w:val="FootnoteText"/>
      </w:pPr>
      <w:ins w:id="297" w:author="Richard Haynes" w:date="2021-11-09T15:35:00Z">
        <w:r>
          <w:rPr>
            <w:rStyle w:val="FootnoteReference"/>
          </w:rPr>
          <w:footnoteRef/>
        </w:r>
        <w:r>
          <w:t xml:space="preserve"> </w:t>
        </w:r>
        <w:r w:rsidRPr="00524804">
          <w:rPr>
            <w:sz w:val="18"/>
            <w:szCs w:val="18"/>
          </w:rPr>
          <w:t>Treatment should be discontinued at 10 days or on discharge from hospital if sooner</w:t>
        </w:r>
      </w:ins>
    </w:p>
  </w:footnote>
  <w:footnote w:id="10">
    <w:p w14:paraId="05D4F408" w14:textId="279070D7" w:rsidR="005F5DBC" w:rsidRPr="00173E29" w:rsidRDefault="005F5DBC">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1">
    <w:p w14:paraId="7F5E1209" w14:textId="77777777" w:rsidR="005F5DBC" w:rsidRPr="00474DD8" w:rsidRDefault="005F5DBC"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77777777" w:rsidR="005F5DBC" w:rsidRDefault="005F5DBC" w:rsidP="00A9005C">
      <w:pPr>
        <w:pStyle w:val="FootnoteText"/>
        <w:rPr>
          <w:ins w:id="339" w:author="Richard Haynes" w:date="2021-11-03T08:54:00Z"/>
        </w:rPr>
      </w:pPr>
      <w:ins w:id="340" w:author="Richard Haynes" w:date="2021-11-03T08:54:00Z">
        <w:r>
          <w:rPr>
            <w:rStyle w:val="FootnoteReference"/>
          </w:rPr>
          <w:footnoteRef/>
        </w:r>
        <w:r>
          <w:t xml:space="preserve"> </w:t>
        </w:r>
        <w:r w:rsidRPr="00497D26">
          <w:rPr>
            <w:sz w:val="18"/>
          </w:rPr>
          <w:t>If participant is discharged before course is complete, the participant should be provided with medication to complete the course at home.</w:t>
        </w:r>
      </w:ins>
    </w:p>
  </w:footnote>
  <w:footnote w:id="13">
    <w:p w14:paraId="4CA13702" w14:textId="77777777" w:rsidR="005F5DBC" w:rsidRDefault="005F5DBC" w:rsidP="00A9005C">
      <w:pPr>
        <w:pStyle w:val="FootnoteText"/>
        <w:rPr>
          <w:ins w:id="350" w:author="Richard Haynes" w:date="2021-11-03T08:54:00Z"/>
        </w:rPr>
      </w:pPr>
      <w:ins w:id="351" w:author="Richard Haynes" w:date="2021-11-03T08:54:00Z">
        <w:r>
          <w:rPr>
            <w:rStyle w:val="FootnoteReference"/>
          </w:rPr>
          <w:footnoteRef/>
        </w:r>
        <w:r>
          <w:t xml:space="preserve"> </w:t>
        </w:r>
        <w:r w:rsidRPr="002B79AA">
          <w:rPr>
            <w:sz w:val="18"/>
          </w:rPr>
          <w:t>Course can be extended to 10 days for immunosuppressed patients at the managing clinician’s discretion.</w:t>
        </w:r>
      </w:ins>
    </w:p>
  </w:footnote>
  <w:footnote w:id="14">
    <w:p w14:paraId="5FC81593" w14:textId="4AB05D4F" w:rsidR="005F5DBC" w:rsidRDefault="005F5DBC" w:rsidP="00A9005C">
      <w:pPr>
        <w:pStyle w:val="FootnoteText"/>
        <w:rPr>
          <w:ins w:id="365" w:author="Richard Haynes" w:date="2021-11-03T08:54:00Z"/>
        </w:rPr>
      </w:pPr>
      <w:ins w:id="366" w:author="Richard Haynes" w:date="2021-11-03T08:54:00Z">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w:t>
        </w:r>
      </w:ins>
      <w:ins w:id="367" w:author="Richard Haynes" w:date="2021-11-11T18:52:00Z">
        <w:r w:rsidR="005253EC">
          <w:rPr>
            <w:sz w:val="18"/>
          </w:rPr>
          <w:t xml:space="preserve"> For dosing in children see Appendix 3.</w:t>
        </w:r>
      </w:ins>
    </w:p>
  </w:footnote>
  <w:footnote w:id="15">
    <w:p w14:paraId="52E78857" w14:textId="77777777" w:rsidR="005F5DBC" w:rsidRDefault="005F5DBC"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5F5DBC" w:rsidRDefault="005F5DBC" w:rsidP="00173E29">
      <w:pPr>
        <w:pStyle w:val="FootnoteTex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6">
    <w:p w14:paraId="2172E37B" w14:textId="77777777" w:rsidR="005F5DBC" w:rsidRDefault="005F5DBC" w:rsidP="00552A9A">
      <w:pPr>
        <w:pStyle w:val="FootnoteText"/>
        <w:rPr>
          <w:ins w:id="421" w:author="Richard Haynes" w:date="2021-11-03T11:33:00Z"/>
        </w:rPr>
      </w:pPr>
      <w:ins w:id="422" w:author="Richard Haynes" w:date="2021-11-03T11:33:00Z">
        <w:r>
          <w:rPr>
            <w:rStyle w:val="FootnoteReference"/>
          </w:rPr>
          <w:footnoteRef/>
        </w:r>
        <w:r>
          <w:t xml:space="preserve"> </w:t>
        </w:r>
        <w:r w:rsidRPr="005411C0">
          <w:rPr>
            <w:sz w:val="18"/>
          </w:rPr>
          <w:t>Available at https://www.recoverytrial.net/files/recovery-outcomes-definitions-v3-0.pdf</w:t>
        </w:r>
      </w:ins>
    </w:p>
  </w:footnote>
  <w:footnote w:id="17">
    <w:p w14:paraId="370BD79E" w14:textId="77777777" w:rsidR="005F5DBC" w:rsidRPr="00C54ABA" w:rsidRDefault="005F5DBC"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8">
    <w:p w14:paraId="5D0728CA" w14:textId="7FFC81A1" w:rsidR="005F5DBC" w:rsidRPr="00D33CED" w:rsidRDefault="005F5DBC"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19">
    <w:p w14:paraId="1F1BB02C" w14:textId="28AEFDD4" w:rsidR="005F5DBC" w:rsidRDefault="005F5DBC"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20">
    <w:p w14:paraId="77F37605" w14:textId="4FB096F4" w:rsidR="005F5DBC" w:rsidRPr="00071417" w:rsidRDefault="005F5DBC">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5F5DBC" w:rsidRDefault="005F5DBC"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6"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0"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4"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7" w15:restartNumberingAfterBreak="0">
    <w:nsid w:val="7DE05B9A"/>
    <w:multiLevelType w:val="multilevel"/>
    <w:tmpl w:val="217C0BEC"/>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9"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7"/>
  </w:num>
  <w:num w:numId="3">
    <w:abstractNumId w:val="24"/>
  </w:num>
  <w:num w:numId="4">
    <w:abstractNumId w:val="8"/>
  </w:num>
  <w:num w:numId="5">
    <w:abstractNumId w:val="22"/>
  </w:num>
  <w:num w:numId="6">
    <w:abstractNumId w:val="16"/>
  </w:num>
  <w:num w:numId="7">
    <w:abstractNumId w:val="39"/>
  </w:num>
  <w:num w:numId="8">
    <w:abstractNumId w:val="31"/>
  </w:num>
  <w:num w:numId="9">
    <w:abstractNumId w:val="49"/>
  </w:num>
  <w:num w:numId="10">
    <w:abstractNumId w:val="7"/>
  </w:num>
  <w:num w:numId="11">
    <w:abstractNumId w:val="45"/>
  </w:num>
  <w:num w:numId="12">
    <w:abstractNumId w:val="26"/>
  </w:num>
  <w:num w:numId="13">
    <w:abstractNumId w:val="2"/>
  </w:num>
  <w:num w:numId="14">
    <w:abstractNumId w:val="12"/>
  </w:num>
  <w:num w:numId="15">
    <w:abstractNumId w:val="28"/>
  </w:num>
  <w:num w:numId="16">
    <w:abstractNumId w:val="29"/>
  </w:num>
  <w:num w:numId="17">
    <w:abstractNumId w:val="44"/>
  </w:num>
  <w:num w:numId="18">
    <w:abstractNumId w:val="38"/>
  </w:num>
  <w:num w:numId="19">
    <w:abstractNumId w:val="43"/>
  </w:num>
  <w:num w:numId="20">
    <w:abstractNumId w:val="18"/>
  </w:num>
  <w:num w:numId="21">
    <w:abstractNumId w:val="6"/>
  </w:num>
  <w:num w:numId="22">
    <w:abstractNumId w:val="21"/>
  </w:num>
  <w:num w:numId="23">
    <w:abstractNumId w:val="34"/>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7"/>
  </w:num>
  <w:num w:numId="37">
    <w:abstractNumId w:val="41"/>
  </w:num>
  <w:num w:numId="38">
    <w:abstractNumId w:val="19"/>
  </w:num>
  <w:num w:numId="39">
    <w:abstractNumId w:val="32"/>
  </w:num>
  <w:num w:numId="40">
    <w:abstractNumId w:val="40"/>
  </w:num>
  <w:num w:numId="41">
    <w:abstractNumId w:val="13"/>
  </w:num>
  <w:num w:numId="42">
    <w:abstractNumId w:val="25"/>
  </w:num>
  <w:num w:numId="43">
    <w:abstractNumId w:val="23"/>
  </w:num>
  <w:num w:numId="44">
    <w:abstractNumId w:val="1"/>
  </w:num>
  <w:num w:numId="45">
    <w:abstractNumId w:val="46"/>
  </w:num>
  <w:num w:numId="46">
    <w:abstractNumId w:val="42"/>
  </w:num>
  <w:num w:numId="47">
    <w:abstractNumId w:val="35"/>
  </w:num>
  <w:num w:numId="48">
    <w:abstractNumId w:val="36"/>
  </w:num>
  <w:num w:numId="49">
    <w:abstractNumId w:val="48"/>
  </w:num>
  <w:num w:numId="50">
    <w:abstractNumId w:val="33"/>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73729">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2996&lt;/item&gt;&lt;item&gt;3000&lt;/item&gt;&lt;item&gt;3001&lt;/item&gt;&lt;item&gt;3040&lt;/item&gt;&lt;item&gt;3041&lt;/item&gt;&lt;item&gt;3042&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67"/>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204"/>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829"/>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09A7"/>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59E"/>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D6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31B"/>
    <w:rsid w:val="00D06A2B"/>
    <w:rsid w:val="00D06B17"/>
    <w:rsid w:val="00D06DA3"/>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acc.org/Latest-in-Cardiology/Clinical-Trials/2021/05/14/02/40/DARE-19" TargetMode="External"/><Relationship Id="rId3" Type="http://schemas.openxmlformats.org/officeDocument/2006/relationships/customXml" Target="../customXml/item3.xml"/><Relationship Id="rId21" Type="http://schemas.openxmlformats.org/officeDocument/2006/relationships/image" Target="media/image1.jpg"/><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s://www.fda.gov/downloads/Drugs/GuidanceComplianceRegulatoryInformation/Guidances/UCM269919.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ncbi.nlm.nih.gov/books/NBK501076/" TargetMode="External"/><Relationship Id="rId20" Type="http://schemas.openxmlformats.org/officeDocument/2006/relationships/hyperlink" Target="mailto:recoverytrial@ndph.ox.ac.uk"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ecoverytria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recoverytrial.net" TargetMode="Externa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F46D077191524789927868CF947692" ma:contentTypeVersion="13" ma:contentTypeDescription="Create a new document." ma:contentTypeScope="" ma:versionID="be4c64560f4b67818208096c811fb202">
  <xsd:schema xmlns:xsd="http://www.w3.org/2001/XMLSchema" xmlns:xs="http://www.w3.org/2001/XMLSchema" xmlns:p="http://schemas.microsoft.com/office/2006/metadata/properties" xmlns:ns3="adcfa805-e237-4af0-86e0-efffb5656f00" xmlns:ns4="2bb55023-286f-46d7-8b8e-5a79189d33e9" targetNamespace="http://schemas.microsoft.com/office/2006/metadata/properties" ma:root="true" ma:fieldsID="f287b29d2564e69392305ddb6aba4376" ns3:_="" ns4:_="">
    <xsd:import namespace="adcfa805-e237-4af0-86e0-efffb5656f00"/>
    <xsd:import namespace="2bb55023-286f-46d7-8b8e-5a79189d33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fa805-e237-4af0-86e0-efffb5656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b55023-286f-46d7-8b8e-5a79189d33e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2.xml><?xml version="1.0" encoding="utf-8"?>
<ds:datastoreItem xmlns:ds="http://schemas.openxmlformats.org/officeDocument/2006/customXml" ds:itemID="{F12C5FAB-BC83-4DEE-9F58-E44B9E5297A9}">
  <ds:schemaRefs>
    <ds:schemaRef ds:uri="http://schemas.microsoft.com/office/2006/documentManagement/types"/>
    <ds:schemaRef ds:uri="2bb55023-286f-46d7-8b8e-5a79189d33e9"/>
    <ds:schemaRef ds:uri="http://schemas.openxmlformats.org/package/2006/metadata/core-properties"/>
    <ds:schemaRef ds:uri="http://schemas.microsoft.com/office/infopath/2007/PartnerControls"/>
    <ds:schemaRef ds:uri="http://www.w3.org/XML/1998/namespace"/>
    <ds:schemaRef ds:uri="http://purl.org/dc/dcmitype/"/>
    <ds:schemaRef ds:uri="http://purl.org/dc/elements/1.1/"/>
    <ds:schemaRef ds:uri="http://schemas.microsoft.com/office/2006/metadata/properties"/>
    <ds:schemaRef ds:uri="adcfa805-e237-4af0-86e0-efffb5656f00"/>
    <ds:schemaRef ds:uri="http://purl.org/dc/terms/"/>
  </ds:schemaRefs>
</ds:datastoreItem>
</file>

<file path=customXml/itemProps3.xml><?xml version="1.0" encoding="utf-8"?>
<ds:datastoreItem xmlns:ds="http://schemas.openxmlformats.org/officeDocument/2006/customXml" ds:itemID="{331DC97E-48C7-4500-84CE-4D3BA24E0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fa805-e237-4af0-86e0-efffb5656f00"/>
    <ds:schemaRef ds:uri="2bb55023-286f-46d7-8b8e-5a79189d33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6868D6-EA38-4BD4-AEBC-6C6E8995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14549</Words>
  <Characters>111182</Characters>
  <Application>Microsoft Office Word</Application>
  <DocSecurity>0</DocSecurity>
  <Lines>926</Lines>
  <Paragraphs>250</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125481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2021-10-24T17:17:00Z</cp:lastPrinted>
  <dcterms:created xsi:type="dcterms:W3CDTF">2021-11-16T20:46:00Z</dcterms:created>
  <dcterms:modified xsi:type="dcterms:W3CDTF">2021-11-16T20:46:00Z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0x01010043F46D077191524789927868CF947692</vt:lpwstr>
  </property>
</Properties>
</file>